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70" w:rsidRPr="00006A70" w:rsidRDefault="00006A70" w:rsidP="00006A70">
      <w:pPr>
        <w:ind w:firstLine="0"/>
        <w:jc w:val="center"/>
        <w:rPr>
          <w:rFonts w:cs="Times New Roman"/>
          <w:b/>
          <w:szCs w:val="30"/>
        </w:rPr>
      </w:pPr>
    </w:p>
    <w:p w:rsidR="00006A70" w:rsidRPr="00006A70" w:rsidRDefault="00006A70" w:rsidP="00006A70">
      <w:pPr>
        <w:ind w:firstLine="0"/>
        <w:jc w:val="center"/>
        <w:rPr>
          <w:rFonts w:cs="Times New Roman"/>
          <w:b/>
          <w:szCs w:val="30"/>
        </w:rPr>
      </w:pPr>
    </w:p>
    <w:p w:rsidR="00006A70" w:rsidRPr="00006A70" w:rsidRDefault="00006A70" w:rsidP="00006A70">
      <w:pPr>
        <w:ind w:firstLine="0"/>
        <w:jc w:val="center"/>
        <w:rPr>
          <w:rFonts w:cs="Times New Roman"/>
          <w:b/>
          <w:szCs w:val="30"/>
        </w:rPr>
      </w:pPr>
    </w:p>
    <w:p w:rsidR="00006A70" w:rsidRPr="00006A70" w:rsidRDefault="00006A70" w:rsidP="00006A70">
      <w:pPr>
        <w:ind w:firstLine="0"/>
        <w:jc w:val="center"/>
        <w:rPr>
          <w:rFonts w:cs="Times New Roman"/>
          <w:b/>
          <w:szCs w:val="30"/>
        </w:rPr>
      </w:pPr>
    </w:p>
    <w:p w:rsidR="00006A70" w:rsidRPr="00006A70" w:rsidRDefault="00006A70" w:rsidP="00006A70">
      <w:pPr>
        <w:ind w:firstLine="0"/>
        <w:jc w:val="center"/>
        <w:rPr>
          <w:rFonts w:cs="Times New Roman"/>
          <w:b/>
          <w:szCs w:val="30"/>
        </w:rPr>
      </w:pPr>
    </w:p>
    <w:p w:rsidR="00006A70" w:rsidRPr="00006A70" w:rsidRDefault="00006A70" w:rsidP="00006A70">
      <w:pPr>
        <w:ind w:firstLine="0"/>
        <w:jc w:val="center"/>
        <w:rPr>
          <w:rFonts w:cs="Times New Roman"/>
          <w:b/>
          <w:szCs w:val="30"/>
        </w:rPr>
      </w:pPr>
    </w:p>
    <w:p w:rsidR="00006A70" w:rsidRPr="00006A70" w:rsidRDefault="00006A70" w:rsidP="00006A70">
      <w:pPr>
        <w:ind w:firstLine="0"/>
        <w:jc w:val="center"/>
        <w:rPr>
          <w:rFonts w:cs="Times New Roman"/>
          <w:b/>
          <w:szCs w:val="30"/>
        </w:rPr>
      </w:pPr>
    </w:p>
    <w:p w:rsidR="00006A70" w:rsidRPr="00006A70" w:rsidRDefault="00006A70" w:rsidP="00006A70">
      <w:pPr>
        <w:ind w:firstLine="0"/>
        <w:jc w:val="center"/>
        <w:rPr>
          <w:rFonts w:cs="Times New Roman"/>
          <w:b/>
          <w:szCs w:val="30"/>
        </w:rPr>
      </w:pPr>
    </w:p>
    <w:p w:rsidR="00006A70" w:rsidRPr="00006A70" w:rsidRDefault="00006A70" w:rsidP="00006A70">
      <w:pPr>
        <w:ind w:firstLine="0"/>
        <w:jc w:val="center"/>
        <w:rPr>
          <w:rFonts w:cs="Times New Roman"/>
          <w:b/>
          <w:szCs w:val="30"/>
        </w:rPr>
      </w:pPr>
    </w:p>
    <w:p w:rsidR="00B84283" w:rsidRPr="00006A70" w:rsidRDefault="00D15623" w:rsidP="00006A70">
      <w:pPr>
        <w:ind w:firstLine="0"/>
        <w:jc w:val="center"/>
        <w:rPr>
          <w:rFonts w:cs="Times New Roman"/>
          <w:b/>
          <w:szCs w:val="30"/>
        </w:rPr>
      </w:pPr>
      <w:r w:rsidRPr="00006A70">
        <w:rPr>
          <w:rFonts w:cs="Times New Roman"/>
          <w:b/>
          <w:szCs w:val="30"/>
        </w:rPr>
        <w:t>Обзор нормативно-правовой базы и предпринимаемых мер</w:t>
      </w:r>
    </w:p>
    <w:p w:rsidR="00B84283" w:rsidRPr="00006A70" w:rsidRDefault="00D15623" w:rsidP="00006A70">
      <w:pPr>
        <w:ind w:firstLine="0"/>
        <w:jc w:val="center"/>
        <w:rPr>
          <w:rFonts w:cs="Times New Roman"/>
          <w:b/>
          <w:szCs w:val="30"/>
        </w:rPr>
      </w:pPr>
      <w:r w:rsidRPr="00006A70">
        <w:rPr>
          <w:rFonts w:cs="Times New Roman"/>
          <w:b/>
          <w:szCs w:val="30"/>
        </w:rPr>
        <w:t>в области государственного регулирования внешнеэкономической</w:t>
      </w:r>
    </w:p>
    <w:p w:rsidR="009061D0" w:rsidRPr="00006A70" w:rsidRDefault="00D15623" w:rsidP="00006A70">
      <w:pPr>
        <w:ind w:firstLine="0"/>
        <w:jc w:val="center"/>
        <w:rPr>
          <w:rFonts w:cs="Times New Roman"/>
          <w:b/>
          <w:szCs w:val="30"/>
        </w:rPr>
      </w:pPr>
      <w:r w:rsidRPr="00006A70">
        <w:rPr>
          <w:rFonts w:cs="Times New Roman"/>
          <w:b/>
          <w:szCs w:val="30"/>
        </w:rPr>
        <w:t>и инвестиционной деятельности в Канаде. Рекомендации для белорусских экспортеро</w:t>
      </w:r>
      <w:r w:rsidR="00B84283" w:rsidRPr="00006A70">
        <w:rPr>
          <w:rFonts w:cs="Times New Roman"/>
          <w:b/>
          <w:szCs w:val="30"/>
        </w:rPr>
        <w:t>в по доступу на канадский рынок</w:t>
      </w:r>
    </w:p>
    <w:p w:rsidR="003407D8" w:rsidRPr="00006A70" w:rsidRDefault="003407D8" w:rsidP="0086509A">
      <w:pPr>
        <w:rPr>
          <w:rFonts w:cs="Times New Roman"/>
          <w:szCs w:val="30"/>
        </w:rPr>
      </w:pPr>
      <w:r w:rsidRPr="00006A70">
        <w:rPr>
          <w:rFonts w:cs="Times New Roman"/>
          <w:szCs w:val="30"/>
        </w:rPr>
        <w:br w:type="page"/>
      </w:r>
    </w:p>
    <w:sdt>
      <w:sdtPr>
        <w:rPr>
          <w:rFonts w:ascii="Times New Roman" w:eastAsiaTheme="minorEastAsia" w:hAnsi="Times New Roman" w:cs="Times New Roman"/>
          <w:color w:val="auto"/>
          <w:spacing w:val="-6"/>
          <w:sz w:val="30"/>
          <w:szCs w:val="30"/>
          <w:lang w:eastAsia="en-US"/>
        </w:rPr>
        <w:id w:val="-1805995624"/>
        <w:docPartObj>
          <w:docPartGallery w:val="Table of Contents"/>
          <w:docPartUnique/>
        </w:docPartObj>
      </w:sdtPr>
      <w:sdtEndPr>
        <w:rPr>
          <w:rFonts w:eastAsiaTheme="minorHAnsi" w:cstheme="minorBidi"/>
        </w:rPr>
      </w:sdtEndPr>
      <w:sdtContent>
        <w:p w:rsidR="00F95A47" w:rsidRPr="00F95A47" w:rsidRDefault="00F95A47" w:rsidP="00F95A47">
          <w:pPr>
            <w:pStyle w:val="a4"/>
            <w:spacing w:before="0" w:line="240" w:lineRule="auto"/>
            <w:jc w:val="center"/>
            <w:rPr>
              <w:rFonts w:ascii="Times New Roman" w:eastAsiaTheme="minorEastAsia" w:hAnsi="Times New Roman" w:cs="Times New Roman"/>
              <w:b/>
              <w:color w:val="auto"/>
              <w:spacing w:val="-6"/>
              <w:sz w:val="30"/>
              <w:szCs w:val="30"/>
            </w:rPr>
          </w:pPr>
          <w:r w:rsidRPr="00F95A47">
            <w:rPr>
              <w:rFonts w:ascii="Times New Roman" w:eastAsiaTheme="minorEastAsia" w:hAnsi="Times New Roman" w:cs="Times New Roman"/>
              <w:b/>
              <w:color w:val="auto"/>
              <w:spacing w:val="-6"/>
              <w:sz w:val="30"/>
              <w:szCs w:val="30"/>
            </w:rPr>
            <w:t>ОГЛАВЛЕНИЕ</w:t>
          </w:r>
        </w:p>
        <w:p w:rsidR="00F95A47" w:rsidRPr="00F95A47" w:rsidRDefault="00F95A47" w:rsidP="00F95A47">
          <w:pPr>
            <w:rPr>
              <w:lang w:eastAsia="ru-RU"/>
            </w:rPr>
          </w:pPr>
        </w:p>
        <w:p w:rsidR="001241A1" w:rsidRPr="00006A70" w:rsidRDefault="001241A1" w:rsidP="0086509A">
          <w:pPr>
            <w:pStyle w:val="a4"/>
            <w:spacing w:before="0" w:line="240" w:lineRule="auto"/>
            <w:jc w:val="both"/>
            <w:rPr>
              <w:rFonts w:ascii="Times New Roman" w:hAnsi="Times New Roman" w:cs="Times New Roman"/>
              <w:color w:val="auto"/>
              <w:spacing w:val="-6"/>
              <w:sz w:val="30"/>
              <w:szCs w:val="30"/>
            </w:rPr>
          </w:pPr>
          <w:r w:rsidRPr="00006A70">
            <w:rPr>
              <w:rFonts w:ascii="Times New Roman" w:hAnsi="Times New Roman" w:cs="Times New Roman"/>
              <w:b/>
              <w:bCs/>
              <w:color w:val="auto"/>
              <w:spacing w:val="-6"/>
              <w:sz w:val="30"/>
              <w:szCs w:val="30"/>
            </w:rPr>
            <w:t>1.</w:t>
          </w:r>
          <w:r w:rsidR="00006A70">
            <w:rPr>
              <w:rFonts w:ascii="Times New Roman" w:hAnsi="Times New Roman" w:cs="Times New Roman"/>
              <w:b/>
              <w:bCs/>
              <w:color w:val="auto"/>
              <w:spacing w:val="-6"/>
              <w:sz w:val="30"/>
              <w:szCs w:val="30"/>
              <w:lang w:val="be-BY"/>
            </w:rPr>
            <w:t> </w:t>
          </w:r>
          <w:r w:rsidRPr="00006A70">
            <w:rPr>
              <w:rFonts w:ascii="Times New Roman" w:hAnsi="Times New Roman" w:cs="Times New Roman"/>
              <w:b/>
              <w:bCs/>
              <w:color w:val="auto"/>
              <w:spacing w:val="-6"/>
              <w:sz w:val="30"/>
              <w:szCs w:val="30"/>
            </w:rPr>
            <w:t>Введение</w:t>
          </w:r>
          <w:r w:rsidRPr="00006A70">
            <w:rPr>
              <w:rFonts w:ascii="Times New Roman" w:hAnsi="Times New Roman" w:cs="Times New Roman"/>
              <w:color w:val="auto"/>
              <w:spacing w:val="-6"/>
              <w:sz w:val="30"/>
              <w:szCs w:val="30"/>
            </w:rPr>
            <w:ptab w:relativeTo="margin" w:alignment="right" w:leader="dot"/>
          </w:r>
          <w:r w:rsidR="00B84283" w:rsidRPr="00006A70">
            <w:rPr>
              <w:rFonts w:ascii="Times New Roman" w:hAnsi="Times New Roman" w:cs="Times New Roman"/>
              <w:b/>
              <w:bCs/>
              <w:color w:val="auto"/>
              <w:spacing w:val="-6"/>
              <w:sz w:val="30"/>
              <w:szCs w:val="30"/>
            </w:rPr>
            <w:t>3</w:t>
          </w:r>
        </w:p>
        <w:p w:rsidR="00163562" w:rsidRPr="00006A70" w:rsidRDefault="001241A1" w:rsidP="0086509A">
          <w:pPr>
            <w:pStyle w:val="a4"/>
            <w:spacing w:before="0" w:line="240" w:lineRule="auto"/>
            <w:jc w:val="both"/>
            <w:rPr>
              <w:rFonts w:ascii="Times New Roman" w:hAnsi="Times New Roman" w:cs="Times New Roman"/>
              <w:color w:val="auto"/>
              <w:spacing w:val="-6"/>
              <w:sz w:val="30"/>
              <w:szCs w:val="30"/>
            </w:rPr>
          </w:pPr>
          <w:r w:rsidRPr="00006A70">
            <w:rPr>
              <w:rFonts w:ascii="Times New Roman" w:hAnsi="Times New Roman" w:cs="Times New Roman"/>
              <w:b/>
              <w:bCs/>
              <w:color w:val="auto"/>
              <w:spacing w:val="-6"/>
              <w:sz w:val="30"/>
              <w:szCs w:val="30"/>
            </w:rPr>
            <w:t>2</w:t>
          </w:r>
          <w:r w:rsidR="00163562" w:rsidRPr="00006A70">
            <w:rPr>
              <w:rFonts w:ascii="Times New Roman" w:hAnsi="Times New Roman" w:cs="Times New Roman"/>
              <w:b/>
              <w:bCs/>
              <w:color w:val="auto"/>
              <w:spacing w:val="-6"/>
              <w:sz w:val="30"/>
              <w:szCs w:val="30"/>
            </w:rPr>
            <w:t>.</w:t>
          </w:r>
          <w:r w:rsidR="00006A70">
            <w:rPr>
              <w:rFonts w:ascii="Times New Roman" w:hAnsi="Times New Roman" w:cs="Times New Roman"/>
              <w:b/>
              <w:bCs/>
              <w:color w:val="auto"/>
              <w:spacing w:val="-6"/>
              <w:sz w:val="30"/>
              <w:szCs w:val="30"/>
            </w:rPr>
            <w:t> </w:t>
          </w:r>
          <w:r w:rsidR="00163562" w:rsidRPr="00006A70">
            <w:rPr>
              <w:rFonts w:ascii="Times New Roman" w:hAnsi="Times New Roman" w:cs="Times New Roman"/>
              <w:b/>
              <w:bCs/>
              <w:color w:val="auto"/>
              <w:spacing w:val="-6"/>
              <w:sz w:val="30"/>
              <w:szCs w:val="30"/>
            </w:rPr>
            <w:t xml:space="preserve">Обзор нормативно-правовой базы в области государственного регулирования внешнеэкономической и инвестиционной деятельности </w:t>
          </w:r>
          <w:r w:rsidR="00163562" w:rsidRPr="00006A70">
            <w:rPr>
              <w:rFonts w:ascii="Times New Roman" w:hAnsi="Times New Roman" w:cs="Times New Roman"/>
              <w:color w:val="auto"/>
              <w:spacing w:val="-6"/>
              <w:sz w:val="30"/>
              <w:szCs w:val="30"/>
            </w:rPr>
            <w:ptab w:relativeTo="margin" w:alignment="right" w:leader="dot"/>
          </w:r>
          <w:r w:rsidR="009E318E" w:rsidRPr="00006A70">
            <w:rPr>
              <w:rFonts w:ascii="Times New Roman" w:hAnsi="Times New Roman" w:cs="Times New Roman"/>
              <w:b/>
              <w:bCs/>
              <w:color w:val="auto"/>
              <w:spacing w:val="-6"/>
              <w:sz w:val="30"/>
              <w:szCs w:val="30"/>
            </w:rPr>
            <w:t>5</w:t>
          </w:r>
        </w:p>
        <w:p w:rsidR="00163562" w:rsidRDefault="001241A1" w:rsidP="0086509A">
          <w:pPr>
            <w:pStyle w:val="2"/>
            <w:spacing w:after="0" w:line="240" w:lineRule="auto"/>
            <w:ind w:left="284"/>
            <w:jc w:val="both"/>
            <w:rPr>
              <w:rFonts w:ascii="Times New Roman" w:hAnsi="Times New Roman"/>
              <w:spacing w:val="-6"/>
              <w:sz w:val="30"/>
              <w:szCs w:val="30"/>
            </w:rPr>
          </w:pPr>
          <w:r w:rsidRPr="00006A70">
            <w:rPr>
              <w:rFonts w:ascii="Times New Roman" w:hAnsi="Times New Roman"/>
              <w:spacing w:val="-6"/>
              <w:sz w:val="30"/>
              <w:szCs w:val="30"/>
            </w:rPr>
            <w:t>2</w:t>
          </w:r>
          <w:r w:rsidR="00163562" w:rsidRPr="00006A70">
            <w:rPr>
              <w:rFonts w:ascii="Times New Roman" w:hAnsi="Times New Roman"/>
              <w:spacing w:val="-6"/>
              <w:sz w:val="30"/>
              <w:szCs w:val="30"/>
            </w:rPr>
            <w:t>.1. </w:t>
          </w:r>
          <w:r w:rsidRPr="00006A70">
            <w:rPr>
              <w:rFonts w:ascii="Times New Roman" w:hAnsi="Times New Roman"/>
              <w:spacing w:val="-6"/>
              <w:sz w:val="30"/>
              <w:szCs w:val="30"/>
            </w:rPr>
            <w:t>Н</w:t>
          </w:r>
          <w:r w:rsidR="00163562" w:rsidRPr="00006A70">
            <w:rPr>
              <w:rFonts w:ascii="Times New Roman" w:hAnsi="Times New Roman"/>
              <w:spacing w:val="-6"/>
              <w:sz w:val="30"/>
              <w:szCs w:val="30"/>
            </w:rPr>
            <w:t>ормативные акты, регулирующие внешнеторговую деятельность</w:t>
          </w:r>
          <w:r w:rsidR="00163562" w:rsidRPr="00006A70">
            <w:rPr>
              <w:rFonts w:ascii="Times New Roman" w:hAnsi="Times New Roman"/>
              <w:spacing w:val="-6"/>
              <w:sz w:val="30"/>
              <w:szCs w:val="30"/>
            </w:rPr>
            <w:ptab w:relativeTo="margin" w:alignment="right" w:leader="dot"/>
          </w:r>
          <w:r w:rsidR="00DA5C67" w:rsidRPr="00006A70">
            <w:rPr>
              <w:rFonts w:ascii="Times New Roman" w:hAnsi="Times New Roman"/>
              <w:spacing w:val="-6"/>
              <w:sz w:val="30"/>
              <w:szCs w:val="30"/>
            </w:rPr>
            <w:t>5</w:t>
          </w:r>
        </w:p>
        <w:p w:rsidR="008470D5" w:rsidRPr="008470D5" w:rsidRDefault="008470D5" w:rsidP="008470D5">
          <w:pPr>
            <w:ind w:firstLine="284"/>
            <w:rPr>
              <w:lang w:eastAsia="ru-RU"/>
            </w:rPr>
          </w:pPr>
          <w:r>
            <w:rPr>
              <w:szCs w:val="30"/>
              <w:lang w:val="be-BY"/>
            </w:rPr>
            <w:t>2.2. Правовые</w:t>
          </w:r>
          <w:r w:rsidRPr="00006A70">
            <w:rPr>
              <w:szCs w:val="30"/>
            </w:rPr>
            <w:t xml:space="preserve"> формы ведения коммерческой деятельности</w:t>
          </w:r>
          <w:r w:rsidRPr="00006A70">
            <w:rPr>
              <w:szCs w:val="30"/>
            </w:rPr>
            <w:ptab w:relativeTo="margin" w:alignment="right" w:leader="dot"/>
          </w:r>
          <w:r w:rsidR="00A34BA0">
            <w:rPr>
              <w:szCs w:val="30"/>
            </w:rPr>
            <w:t>6</w:t>
          </w:r>
        </w:p>
        <w:p w:rsidR="003B2860" w:rsidRPr="00006A70" w:rsidRDefault="003B2860" w:rsidP="003B2860">
          <w:pPr>
            <w:pStyle w:val="3"/>
            <w:spacing w:after="0" w:line="240" w:lineRule="auto"/>
            <w:ind w:left="284"/>
            <w:jc w:val="both"/>
            <w:rPr>
              <w:rFonts w:ascii="Times New Roman" w:hAnsi="Times New Roman"/>
              <w:spacing w:val="-6"/>
              <w:sz w:val="30"/>
              <w:szCs w:val="30"/>
            </w:rPr>
          </w:pPr>
          <w:r w:rsidRPr="00006A70">
            <w:rPr>
              <w:rFonts w:ascii="Times New Roman" w:hAnsi="Times New Roman"/>
              <w:spacing w:val="-6"/>
              <w:sz w:val="30"/>
              <w:szCs w:val="30"/>
            </w:rPr>
            <w:t>2.</w:t>
          </w:r>
          <w:r>
            <w:rPr>
              <w:rFonts w:ascii="Times New Roman" w:hAnsi="Times New Roman"/>
              <w:spacing w:val="-6"/>
              <w:sz w:val="30"/>
              <w:szCs w:val="30"/>
            </w:rPr>
            <w:t>3</w:t>
          </w:r>
          <w:r w:rsidRPr="00006A70">
            <w:rPr>
              <w:rFonts w:ascii="Times New Roman" w:hAnsi="Times New Roman"/>
              <w:spacing w:val="-6"/>
              <w:sz w:val="30"/>
              <w:szCs w:val="30"/>
            </w:rPr>
            <w:t>. Валютное регулирование</w:t>
          </w:r>
          <w:r w:rsidRPr="00006A70">
            <w:rPr>
              <w:rFonts w:ascii="Times New Roman" w:hAnsi="Times New Roman"/>
              <w:spacing w:val="-6"/>
              <w:sz w:val="30"/>
              <w:szCs w:val="30"/>
            </w:rPr>
            <w:ptab w:relativeTo="margin" w:alignment="right" w:leader="dot"/>
          </w:r>
          <w:r w:rsidR="00A34BA0">
            <w:rPr>
              <w:rFonts w:ascii="Times New Roman" w:hAnsi="Times New Roman"/>
              <w:spacing w:val="-6"/>
              <w:sz w:val="30"/>
              <w:szCs w:val="30"/>
            </w:rPr>
            <w:t>7</w:t>
          </w:r>
        </w:p>
        <w:p w:rsidR="00560C41" w:rsidRDefault="00560C41" w:rsidP="00560C41">
          <w:pPr>
            <w:pStyle w:val="3"/>
            <w:spacing w:after="0" w:line="240" w:lineRule="auto"/>
            <w:ind w:left="284"/>
            <w:jc w:val="both"/>
            <w:rPr>
              <w:rFonts w:ascii="Times New Roman" w:hAnsi="Times New Roman"/>
              <w:spacing w:val="-6"/>
              <w:sz w:val="30"/>
              <w:szCs w:val="30"/>
            </w:rPr>
          </w:pPr>
          <w:r w:rsidRPr="00006A70">
            <w:rPr>
              <w:rFonts w:ascii="Times New Roman" w:hAnsi="Times New Roman"/>
              <w:spacing w:val="-6"/>
              <w:sz w:val="30"/>
              <w:szCs w:val="30"/>
            </w:rPr>
            <w:t>2.</w:t>
          </w:r>
          <w:r>
            <w:rPr>
              <w:rFonts w:ascii="Times New Roman" w:hAnsi="Times New Roman"/>
              <w:spacing w:val="-6"/>
              <w:sz w:val="30"/>
              <w:szCs w:val="30"/>
            </w:rPr>
            <w:t>4</w:t>
          </w:r>
          <w:r w:rsidRPr="00006A70">
            <w:rPr>
              <w:rFonts w:ascii="Times New Roman" w:hAnsi="Times New Roman"/>
              <w:spacing w:val="-6"/>
              <w:sz w:val="30"/>
              <w:szCs w:val="30"/>
            </w:rPr>
            <w:t>. Законодательство об иностранных инвестициях</w:t>
          </w:r>
          <w:r w:rsidRPr="00006A70">
            <w:rPr>
              <w:rFonts w:ascii="Times New Roman" w:hAnsi="Times New Roman"/>
              <w:spacing w:val="-6"/>
              <w:sz w:val="30"/>
              <w:szCs w:val="30"/>
            </w:rPr>
            <w:ptab w:relativeTo="margin" w:alignment="right" w:leader="dot"/>
          </w:r>
          <w:r w:rsidR="00A34BA0">
            <w:rPr>
              <w:rFonts w:ascii="Times New Roman" w:hAnsi="Times New Roman"/>
              <w:spacing w:val="-6"/>
              <w:sz w:val="30"/>
              <w:szCs w:val="30"/>
            </w:rPr>
            <w:t>8</w:t>
          </w:r>
        </w:p>
        <w:p w:rsidR="003B2860" w:rsidRPr="00006A70" w:rsidRDefault="003B2860" w:rsidP="003B2860">
          <w:pPr>
            <w:pStyle w:val="3"/>
            <w:spacing w:after="0" w:line="240" w:lineRule="auto"/>
            <w:ind w:left="284"/>
            <w:jc w:val="both"/>
            <w:rPr>
              <w:rFonts w:ascii="Times New Roman" w:hAnsi="Times New Roman"/>
              <w:spacing w:val="-6"/>
              <w:sz w:val="30"/>
              <w:szCs w:val="30"/>
            </w:rPr>
          </w:pPr>
          <w:r w:rsidRPr="00006A70">
            <w:rPr>
              <w:rFonts w:ascii="Times New Roman" w:hAnsi="Times New Roman"/>
              <w:spacing w:val="-6"/>
              <w:sz w:val="30"/>
              <w:szCs w:val="30"/>
            </w:rPr>
            <w:t>2.</w:t>
          </w:r>
          <w:r w:rsidR="00560C41">
            <w:rPr>
              <w:rFonts w:ascii="Times New Roman" w:hAnsi="Times New Roman"/>
              <w:spacing w:val="-6"/>
              <w:sz w:val="30"/>
              <w:szCs w:val="30"/>
            </w:rPr>
            <w:t>5</w:t>
          </w:r>
          <w:r w:rsidRPr="00006A70">
            <w:rPr>
              <w:rFonts w:ascii="Times New Roman" w:hAnsi="Times New Roman"/>
              <w:spacing w:val="-6"/>
              <w:sz w:val="30"/>
              <w:szCs w:val="30"/>
            </w:rPr>
            <w:t>. Регулирование свободных (особых) экономических зон</w:t>
          </w:r>
          <w:r w:rsidRPr="00006A70">
            <w:rPr>
              <w:rFonts w:ascii="Times New Roman" w:hAnsi="Times New Roman"/>
              <w:spacing w:val="-6"/>
              <w:sz w:val="30"/>
              <w:szCs w:val="30"/>
            </w:rPr>
            <w:ptab w:relativeTo="margin" w:alignment="right" w:leader="dot"/>
          </w:r>
          <w:r w:rsidR="00DE09FE">
            <w:rPr>
              <w:rFonts w:ascii="Times New Roman" w:hAnsi="Times New Roman"/>
              <w:spacing w:val="-6"/>
              <w:sz w:val="30"/>
              <w:szCs w:val="30"/>
            </w:rPr>
            <w:t>10</w:t>
          </w:r>
        </w:p>
        <w:p w:rsidR="008470D5" w:rsidRDefault="008470D5" w:rsidP="008470D5">
          <w:pPr>
            <w:ind w:firstLine="284"/>
            <w:rPr>
              <w:szCs w:val="30"/>
            </w:rPr>
          </w:pPr>
          <w:r>
            <w:rPr>
              <w:szCs w:val="30"/>
            </w:rPr>
            <w:t>2.</w:t>
          </w:r>
          <w:r w:rsidR="00560C41">
            <w:rPr>
              <w:szCs w:val="30"/>
            </w:rPr>
            <w:t>6</w:t>
          </w:r>
          <w:r w:rsidRPr="00006A70">
            <w:rPr>
              <w:szCs w:val="30"/>
            </w:rPr>
            <w:t>. Открытие представительств и дочерних организаций</w:t>
          </w:r>
          <w:r w:rsidRPr="00006A70">
            <w:rPr>
              <w:szCs w:val="30"/>
            </w:rPr>
            <w:ptab w:relativeTo="margin" w:alignment="right" w:leader="dot"/>
          </w:r>
          <w:r w:rsidR="00DE09FE">
            <w:rPr>
              <w:szCs w:val="30"/>
            </w:rPr>
            <w:t>11</w:t>
          </w:r>
        </w:p>
        <w:p w:rsidR="008470D5" w:rsidRPr="008470D5" w:rsidRDefault="008470D5" w:rsidP="008470D5">
          <w:pPr>
            <w:ind w:firstLine="284"/>
            <w:rPr>
              <w:lang w:eastAsia="ru-RU"/>
            </w:rPr>
          </w:pPr>
          <w:r>
            <w:rPr>
              <w:szCs w:val="30"/>
            </w:rPr>
            <w:t>2.</w:t>
          </w:r>
          <w:r w:rsidR="00560C41">
            <w:rPr>
              <w:szCs w:val="30"/>
            </w:rPr>
            <w:t>7</w:t>
          </w:r>
          <w:r>
            <w:rPr>
              <w:szCs w:val="30"/>
            </w:rPr>
            <w:t>. </w:t>
          </w:r>
          <w:r w:rsidRPr="00006A70">
            <w:rPr>
              <w:szCs w:val="30"/>
            </w:rPr>
            <w:t>Налогообложение предприятий с иностранным участием</w:t>
          </w:r>
          <w:r w:rsidRPr="00006A70">
            <w:rPr>
              <w:szCs w:val="30"/>
            </w:rPr>
            <w:ptab w:relativeTo="margin" w:alignment="right" w:leader="dot"/>
          </w:r>
          <w:r w:rsidR="00DE09FE">
            <w:rPr>
              <w:szCs w:val="30"/>
            </w:rPr>
            <w:t>1</w:t>
          </w:r>
          <w:r w:rsidR="00A34BA0">
            <w:rPr>
              <w:szCs w:val="30"/>
            </w:rPr>
            <w:t>1</w:t>
          </w:r>
        </w:p>
        <w:p w:rsidR="008470D5" w:rsidRPr="008470D5" w:rsidRDefault="008470D5" w:rsidP="008470D5">
          <w:pPr>
            <w:ind w:left="284" w:firstLine="0"/>
            <w:rPr>
              <w:szCs w:val="30"/>
            </w:rPr>
          </w:pPr>
          <w:r>
            <w:rPr>
              <w:bCs/>
              <w:szCs w:val="30"/>
            </w:rPr>
            <w:t>2.</w:t>
          </w:r>
          <w:r w:rsidR="00560C41">
            <w:rPr>
              <w:bCs/>
              <w:szCs w:val="30"/>
            </w:rPr>
            <w:t>8</w:t>
          </w:r>
          <w:r>
            <w:rPr>
              <w:bCs/>
              <w:szCs w:val="30"/>
            </w:rPr>
            <w:t>. </w:t>
          </w:r>
          <w:r w:rsidRPr="008470D5">
            <w:rPr>
              <w:bCs/>
              <w:szCs w:val="30"/>
            </w:rPr>
            <w:t xml:space="preserve">Охрана и защита интеллектуальной собственности </w:t>
          </w:r>
          <w:r w:rsidRPr="008470D5">
            <w:rPr>
              <w:szCs w:val="30"/>
            </w:rPr>
            <w:ptab w:relativeTo="margin" w:alignment="right" w:leader="dot"/>
          </w:r>
          <w:r w:rsidR="00DE09FE">
            <w:rPr>
              <w:bCs/>
              <w:szCs w:val="30"/>
            </w:rPr>
            <w:t>1</w:t>
          </w:r>
          <w:r w:rsidR="00A34BA0">
            <w:rPr>
              <w:bCs/>
              <w:szCs w:val="30"/>
            </w:rPr>
            <w:t>2</w:t>
          </w:r>
        </w:p>
        <w:p w:rsidR="00163562" w:rsidRPr="00A34BA0" w:rsidRDefault="001241A1" w:rsidP="0086509A">
          <w:pPr>
            <w:pStyle w:val="11"/>
            <w:spacing w:after="0" w:line="240" w:lineRule="auto"/>
            <w:jc w:val="both"/>
            <w:rPr>
              <w:rFonts w:ascii="Times New Roman" w:hAnsi="Times New Roman"/>
              <w:spacing w:val="-12"/>
              <w:sz w:val="30"/>
              <w:szCs w:val="30"/>
            </w:rPr>
          </w:pPr>
          <w:r w:rsidRPr="00006A70">
            <w:rPr>
              <w:rFonts w:ascii="Times New Roman" w:hAnsi="Times New Roman"/>
              <w:b/>
              <w:bCs/>
              <w:spacing w:val="-6"/>
              <w:sz w:val="30"/>
              <w:szCs w:val="30"/>
            </w:rPr>
            <w:t>3</w:t>
          </w:r>
          <w:r w:rsidR="00163562" w:rsidRPr="00006A70">
            <w:rPr>
              <w:rFonts w:ascii="Times New Roman" w:hAnsi="Times New Roman"/>
              <w:b/>
              <w:bCs/>
              <w:spacing w:val="-6"/>
              <w:sz w:val="30"/>
              <w:szCs w:val="30"/>
            </w:rPr>
            <w:t>. </w:t>
          </w:r>
          <w:r w:rsidR="008470D5" w:rsidRPr="00A34BA0">
            <w:rPr>
              <w:rFonts w:ascii="Times New Roman" w:hAnsi="Times New Roman"/>
              <w:b/>
              <w:bCs/>
              <w:spacing w:val="-12"/>
              <w:sz w:val="30"/>
              <w:szCs w:val="30"/>
            </w:rPr>
            <w:t xml:space="preserve">Рекомендации </w:t>
          </w:r>
          <w:r w:rsidR="00A34BA0" w:rsidRPr="00A34BA0">
            <w:rPr>
              <w:rFonts w:ascii="Times New Roman" w:hAnsi="Times New Roman"/>
              <w:b/>
              <w:bCs/>
              <w:spacing w:val="-12"/>
              <w:sz w:val="30"/>
              <w:szCs w:val="30"/>
            </w:rPr>
            <w:t xml:space="preserve">для </w:t>
          </w:r>
          <w:r w:rsidR="00600C0C" w:rsidRPr="00A34BA0">
            <w:rPr>
              <w:rFonts w:ascii="Times New Roman" w:hAnsi="Times New Roman"/>
              <w:b/>
              <w:bCs/>
              <w:spacing w:val="-12"/>
              <w:sz w:val="30"/>
              <w:szCs w:val="30"/>
            </w:rPr>
            <w:t>белорусски</w:t>
          </w:r>
          <w:r w:rsidR="00A34BA0" w:rsidRPr="00A34BA0">
            <w:rPr>
              <w:rFonts w:ascii="Times New Roman" w:hAnsi="Times New Roman"/>
              <w:b/>
              <w:bCs/>
              <w:spacing w:val="-12"/>
              <w:sz w:val="30"/>
              <w:szCs w:val="30"/>
            </w:rPr>
            <w:t>х</w:t>
          </w:r>
          <w:r w:rsidR="00600C0C" w:rsidRPr="00A34BA0">
            <w:rPr>
              <w:rFonts w:ascii="Times New Roman" w:hAnsi="Times New Roman"/>
              <w:b/>
              <w:bCs/>
              <w:spacing w:val="-12"/>
              <w:sz w:val="30"/>
              <w:szCs w:val="30"/>
            </w:rPr>
            <w:t xml:space="preserve"> </w:t>
          </w:r>
          <w:r w:rsidR="008470D5" w:rsidRPr="00A34BA0">
            <w:rPr>
              <w:rFonts w:ascii="Times New Roman" w:hAnsi="Times New Roman"/>
              <w:b/>
              <w:bCs/>
              <w:spacing w:val="-12"/>
              <w:sz w:val="30"/>
              <w:szCs w:val="30"/>
            </w:rPr>
            <w:t>экспортер</w:t>
          </w:r>
          <w:r w:rsidR="00A34BA0" w:rsidRPr="00A34BA0">
            <w:rPr>
              <w:rFonts w:ascii="Times New Roman" w:hAnsi="Times New Roman"/>
              <w:b/>
              <w:bCs/>
              <w:spacing w:val="-12"/>
              <w:sz w:val="30"/>
              <w:szCs w:val="30"/>
            </w:rPr>
            <w:t>ов</w:t>
          </w:r>
          <w:r w:rsidR="008470D5" w:rsidRPr="00A34BA0">
            <w:rPr>
              <w:rFonts w:ascii="Times New Roman" w:hAnsi="Times New Roman"/>
              <w:b/>
              <w:bCs/>
              <w:spacing w:val="-12"/>
              <w:sz w:val="30"/>
              <w:szCs w:val="30"/>
            </w:rPr>
            <w:t xml:space="preserve"> по д</w:t>
          </w:r>
          <w:r w:rsidR="00163562" w:rsidRPr="00A34BA0">
            <w:rPr>
              <w:rFonts w:ascii="Times New Roman" w:hAnsi="Times New Roman"/>
              <w:b/>
              <w:bCs/>
              <w:spacing w:val="-12"/>
              <w:sz w:val="30"/>
              <w:szCs w:val="30"/>
            </w:rPr>
            <w:t>оступ</w:t>
          </w:r>
          <w:r w:rsidR="008470D5" w:rsidRPr="00A34BA0">
            <w:rPr>
              <w:rFonts w:ascii="Times New Roman" w:hAnsi="Times New Roman"/>
              <w:b/>
              <w:bCs/>
              <w:spacing w:val="-12"/>
              <w:sz w:val="30"/>
              <w:szCs w:val="30"/>
            </w:rPr>
            <w:t>у</w:t>
          </w:r>
          <w:r w:rsidR="00163562" w:rsidRPr="00A34BA0">
            <w:rPr>
              <w:rFonts w:ascii="Times New Roman" w:hAnsi="Times New Roman"/>
              <w:b/>
              <w:bCs/>
              <w:spacing w:val="-12"/>
              <w:sz w:val="30"/>
              <w:szCs w:val="30"/>
            </w:rPr>
            <w:t xml:space="preserve"> на рынок Канады</w:t>
          </w:r>
          <w:r w:rsidR="00163562" w:rsidRPr="00A34BA0">
            <w:rPr>
              <w:rFonts w:ascii="Times New Roman" w:hAnsi="Times New Roman"/>
              <w:spacing w:val="-12"/>
              <w:sz w:val="30"/>
              <w:szCs w:val="30"/>
            </w:rPr>
            <w:ptab w:relativeTo="margin" w:alignment="right" w:leader="dot"/>
          </w:r>
          <w:r w:rsidR="00DE09FE" w:rsidRPr="00A34BA0">
            <w:rPr>
              <w:rFonts w:ascii="Times New Roman" w:hAnsi="Times New Roman"/>
              <w:b/>
              <w:bCs/>
              <w:spacing w:val="-12"/>
              <w:sz w:val="30"/>
              <w:szCs w:val="30"/>
            </w:rPr>
            <w:t>1</w:t>
          </w:r>
          <w:r w:rsidR="00A34BA0" w:rsidRPr="00A34BA0">
            <w:rPr>
              <w:rFonts w:ascii="Times New Roman" w:hAnsi="Times New Roman"/>
              <w:b/>
              <w:bCs/>
              <w:spacing w:val="-12"/>
              <w:sz w:val="30"/>
              <w:szCs w:val="30"/>
            </w:rPr>
            <w:t>5</w:t>
          </w:r>
        </w:p>
        <w:p w:rsidR="00163562" w:rsidRPr="00006A70" w:rsidRDefault="001241A1" w:rsidP="001867C1">
          <w:pPr>
            <w:pStyle w:val="2"/>
            <w:spacing w:after="0" w:line="240" w:lineRule="auto"/>
            <w:ind w:left="284"/>
            <w:jc w:val="both"/>
            <w:rPr>
              <w:rFonts w:ascii="Times New Roman" w:hAnsi="Times New Roman"/>
              <w:spacing w:val="-6"/>
              <w:sz w:val="30"/>
              <w:szCs w:val="30"/>
            </w:rPr>
          </w:pPr>
          <w:r w:rsidRPr="00006A70">
            <w:rPr>
              <w:rFonts w:ascii="Times New Roman" w:hAnsi="Times New Roman"/>
              <w:spacing w:val="-6"/>
              <w:sz w:val="30"/>
              <w:szCs w:val="30"/>
            </w:rPr>
            <w:t>3</w:t>
          </w:r>
          <w:r w:rsidR="00163562" w:rsidRPr="00006A70">
            <w:rPr>
              <w:rFonts w:ascii="Times New Roman" w:hAnsi="Times New Roman"/>
              <w:spacing w:val="-6"/>
              <w:sz w:val="30"/>
              <w:szCs w:val="30"/>
            </w:rPr>
            <w:t>.1. Общие положения по доступу на рынок Канады</w:t>
          </w:r>
          <w:r w:rsidR="00163562" w:rsidRPr="00006A70">
            <w:rPr>
              <w:rFonts w:ascii="Times New Roman" w:hAnsi="Times New Roman"/>
              <w:spacing w:val="-6"/>
              <w:sz w:val="30"/>
              <w:szCs w:val="30"/>
            </w:rPr>
            <w:ptab w:relativeTo="margin" w:alignment="right" w:leader="dot"/>
          </w:r>
          <w:r w:rsidR="00DE09FE">
            <w:rPr>
              <w:rFonts w:ascii="Times New Roman" w:hAnsi="Times New Roman"/>
              <w:spacing w:val="-6"/>
              <w:sz w:val="30"/>
              <w:szCs w:val="30"/>
            </w:rPr>
            <w:t>1</w:t>
          </w:r>
          <w:r w:rsidR="00A34BA0">
            <w:rPr>
              <w:rFonts w:ascii="Times New Roman" w:hAnsi="Times New Roman"/>
              <w:spacing w:val="-6"/>
              <w:sz w:val="30"/>
              <w:szCs w:val="30"/>
            </w:rPr>
            <w:t>5</w:t>
          </w:r>
        </w:p>
        <w:p w:rsidR="00163562" w:rsidRPr="00006A70" w:rsidRDefault="008470D5" w:rsidP="001867C1">
          <w:pPr>
            <w:pStyle w:val="2"/>
            <w:spacing w:after="0" w:line="240" w:lineRule="auto"/>
            <w:ind w:left="284"/>
            <w:jc w:val="both"/>
            <w:rPr>
              <w:rFonts w:ascii="Times New Roman" w:hAnsi="Times New Roman"/>
              <w:spacing w:val="-6"/>
              <w:sz w:val="30"/>
              <w:szCs w:val="30"/>
            </w:rPr>
          </w:pPr>
          <w:r>
            <w:rPr>
              <w:rFonts w:ascii="Times New Roman" w:hAnsi="Times New Roman"/>
              <w:spacing w:val="-6"/>
              <w:sz w:val="30"/>
              <w:szCs w:val="30"/>
            </w:rPr>
            <w:t>3</w:t>
          </w:r>
          <w:r w:rsidR="00163562" w:rsidRPr="00006A70">
            <w:rPr>
              <w:rFonts w:ascii="Times New Roman" w:hAnsi="Times New Roman"/>
              <w:spacing w:val="-6"/>
              <w:sz w:val="30"/>
              <w:szCs w:val="30"/>
            </w:rPr>
            <w:t>.</w:t>
          </w:r>
          <w:r w:rsidR="001867C1">
            <w:rPr>
              <w:rFonts w:ascii="Times New Roman" w:hAnsi="Times New Roman"/>
              <w:spacing w:val="-6"/>
              <w:sz w:val="30"/>
              <w:szCs w:val="30"/>
            </w:rPr>
            <w:t>2</w:t>
          </w:r>
          <w:r w:rsidR="00163562" w:rsidRPr="00006A70">
            <w:rPr>
              <w:rFonts w:ascii="Times New Roman" w:hAnsi="Times New Roman"/>
              <w:spacing w:val="-6"/>
              <w:sz w:val="30"/>
              <w:szCs w:val="30"/>
            </w:rPr>
            <w:t>. Особенности ввоза и вывоза товаров в Канаде</w:t>
          </w:r>
          <w:r w:rsidR="00163562" w:rsidRPr="00006A70">
            <w:rPr>
              <w:rFonts w:ascii="Times New Roman" w:hAnsi="Times New Roman"/>
              <w:spacing w:val="-6"/>
              <w:sz w:val="30"/>
              <w:szCs w:val="30"/>
            </w:rPr>
            <w:ptab w:relativeTo="margin" w:alignment="right" w:leader="dot"/>
          </w:r>
          <w:r w:rsidR="00DE09FE">
            <w:rPr>
              <w:rFonts w:ascii="Times New Roman" w:hAnsi="Times New Roman"/>
              <w:spacing w:val="-6"/>
              <w:sz w:val="30"/>
              <w:szCs w:val="30"/>
            </w:rPr>
            <w:t>1</w:t>
          </w:r>
          <w:r w:rsidR="00A34BA0">
            <w:rPr>
              <w:rFonts w:ascii="Times New Roman" w:hAnsi="Times New Roman"/>
              <w:spacing w:val="-6"/>
              <w:sz w:val="30"/>
              <w:szCs w:val="30"/>
            </w:rPr>
            <w:t>6</w:t>
          </w:r>
        </w:p>
        <w:p w:rsidR="00163562" w:rsidRDefault="008470D5" w:rsidP="001867C1">
          <w:pPr>
            <w:pStyle w:val="2"/>
            <w:spacing w:after="0" w:line="240" w:lineRule="auto"/>
            <w:ind w:left="284"/>
            <w:jc w:val="both"/>
            <w:rPr>
              <w:rFonts w:ascii="Times New Roman" w:hAnsi="Times New Roman"/>
              <w:spacing w:val="-6"/>
              <w:sz w:val="30"/>
              <w:szCs w:val="30"/>
            </w:rPr>
          </w:pPr>
          <w:r>
            <w:rPr>
              <w:rFonts w:ascii="Times New Roman" w:hAnsi="Times New Roman"/>
              <w:spacing w:val="-6"/>
              <w:sz w:val="30"/>
              <w:szCs w:val="30"/>
            </w:rPr>
            <w:t>3</w:t>
          </w:r>
          <w:r w:rsidR="00163562" w:rsidRPr="00006A70">
            <w:rPr>
              <w:rFonts w:ascii="Times New Roman" w:hAnsi="Times New Roman"/>
              <w:spacing w:val="-6"/>
              <w:sz w:val="30"/>
              <w:szCs w:val="30"/>
            </w:rPr>
            <w:t>.</w:t>
          </w:r>
          <w:r w:rsidR="001867C1">
            <w:rPr>
              <w:rFonts w:ascii="Times New Roman" w:hAnsi="Times New Roman"/>
              <w:spacing w:val="-6"/>
              <w:sz w:val="30"/>
              <w:szCs w:val="30"/>
            </w:rPr>
            <w:t>3</w:t>
          </w:r>
          <w:r w:rsidR="00163562" w:rsidRPr="00006A70">
            <w:rPr>
              <w:rFonts w:ascii="Times New Roman" w:hAnsi="Times New Roman"/>
              <w:spacing w:val="-6"/>
              <w:sz w:val="30"/>
              <w:szCs w:val="30"/>
            </w:rPr>
            <w:t xml:space="preserve">. Особенности таможенных процедур </w:t>
          </w:r>
          <w:r w:rsidR="001241A1" w:rsidRPr="00006A70">
            <w:rPr>
              <w:rFonts w:ascii="Times New Roman" w:hAnsi="Times New Roman"/>
              <w:spacing w:val="-6"/>
              <w:sz w:val="30"/>
              <w:szCs w:val="30"/>
            </w:rPr>
            <w:t>при импорте в Канаду</w:t>
          </w:r>
          <w:r w:rsidR="00163562" w:rsidRPr="00006A70">
            <w:rPr>
              <w:rFonts w:ascii="Times New Roman" w:hAnsi="Times New Roman"/>
              <w:spacing w:val="-6"/>
              <w:sz w:val="30"/>
              <w:szCs w:val="30"/>
            </w:rPr>
            <w:ptab w:relativeTo="margin" w:alignment="right" w:leader="dot"/>
          </w:r>
          <w:r w:rsidR="00DE09FE">
            <w:rPr>
              <w:rFonts w:ascii="Times New Roman" w:hAnsi="Times New Roman"/>
              <w:spacing w:val="-6"/>
              <w:sz w:val="30"/>
              <w:szCs w:val="30"/>
            </w:rPr>
            <w:t>1</w:t>
          </w:r>
          <w:r w:rsidR="00A34BA0">
            <w:rPr>
              <w:rFonts w:ascii="Times New Roman" w:hAnsi="Times New Roman"/>
              <w:spacing w:val="-6"/>
              <w:sz w:val="30"/>
              <w:szCs w:val="30"/>
            </w:rPr>
            <w:t>8</w:t>
          </w:r>
        </w:p>
        <w:p w:rsidR="008470D5" w:rsidRDefault="008470D5" w:rsidP="001867C1">
          <w:pPr>
            <w:pStyle w:val="2"/>
            <w:spacing w:after="0" w:line="240" w:lineRule="auto"/>
            <w:ind w:left="284"/>
            <w:jc w:val="both"/>
            <w:rPr>
              <w:rFonts w:ascii="Times New Roman" w:hAnsi="Times New Roman"/>
              <w:spacing w:val="-6"/>
              <w:sz w:val="30"/>
              <w:szCs w:val="30"/>
            </w:rPr>
          </w:pPr>
          <w:r>
            <w:rPr>
              <w:rFonts w:ascii="Times New Roman" w:hAnsi="Times New Roman"/>
              <w:spacing w:val="-6"/>
              <w:sz w:val="30"/>
              <w:szCs w:val="30"/>
            </w:rPr>
            <w:t>3</w:t>
          </w:r>
          <w:r w:rsidRPr="00006A70">
            <w:rPr>
              <w:rFonts w:ascii="Times New Roman" w:hAnsi="Times New Roman"/>
              <w:spacing w:val="-6"/>
              <w:sz w:val="30"/>
              <w:szCs w:val="30"/>
            </w:rPr>
            <w:t>.</w:t>
          </w:r>
          <w:r w:rsidR="001867C1">
            <w:rPr>
              <w:rFonts w:ascii="Times New Roman" w:hAnsi="Times New Roman"/>
              <w:spacing w:val="-6"/>
              <w:sz w:val="30"/>
              <w:szCs w:val="30"/>
            </w:rPr>
            <w:t>4</w:t>
          </w:r>
          <w:r w:rsidRPr="00006A70">
            <w:rPr>
              <w:rFonts w:ascii="Times New Roman" w:hAnsi="Times New Roman"/>
              <w:spacing w:val="-6"/>
              <w:sz w:val="30"/>
              <w:szCs w:val="30"/>
            </w:rPr>
            <w:t>. Таможенный тариф</w:t>
          </w:r>
          <w:r w:rsidRPr="00006A70">
            <w:rPr>
              <w:rFonts w:ascii="Times New Roman" w:hAnsi="Times New Roman"/>
              <w:spacing w:val="-6"/>
              <w:sz w:val="30"/>
              <w:szCs w:val="30"/>
            </w:rPr>
            <w:ptab w:relativeTo="margin" w:alignment="right" w:leader="dot"/>
          </w:r>
          <w:r w:rsidR="00A34BA0">
            <w:rPr>
              <w:rFonts w:ascii="Times New Roman" w:hAnsi="Times New Roman"/>
              <w:spacing w:val="-6"/>
              <w:sz w:val="30"/>
              <w:szCs w:val="30"/>
            </w:rPr>
            <w:t>19</w:t>
          </w:r>
        </w:p>
        <w:p w:rsidR="008470D5" w:rsidRDefault="008470D5" w:rsidP="001867C1">
          <w:pPr>
            <w:pStyle w:val="2"/>
            <w:spacing w:after="0" w:line="240" w:lineRule="auto"/>
            <w:ind w:left="284"/>
            <w:jc w:val="both"/>
            <w:rPr>
              <w:rFonts w:ascii="Times New Roman" w:hAnsi="Times New Roman"/>
              <w:spacing w:val="-6"/>
              <w:sz w:val="30"/>
              <w:szCs w:val="30"/>
            </w:rPr>
          </w:pPr>
          <w:r>
            <w:rPr>
              <w:rFonts w:ascii="Times New Roman" w:hAnsi="Times New Roman"/>
              <w:spacing w:val="-6"/>
              <w:sz w:val="30"/>
              <w:szCs w:val="30"/>
            </w:rPr>
            <w:t>3</w:t>
          </w:r>
          <w:r w:rsidRPr="00006A70">
            <w:rPr>
              <w:rFonts w:ascii="Times New Roman" w:hAnsi="Times New Roman"/>
              <w:spacing w:val="-6"/>
              <w:sz w:val="30"/>
              <w:szCs w:val="30"/>
            </w:rPr>
            <w:t>.</w:t>
          </w:r>
          <w:r w:rsidR="001867C1">
            <w:rPr>
              <w:rFonts w:ascii="Times New Roman" w:hAnsi="Times New Roman"/>
              <w:spacing w:val="-6"/>
              <w:sz w:val="30"/>
              <w:szCs w:val="30"/>
            </w:rPr>
            <w:t>5</w:t>
          </w:r>
          <w:r w:rsidRPr="00006A70">
            <w:rPr>
              <w:rFonts w:ascii="Times New Roman" w:hAnsi="Times New Roman"/>
              <w:spacing w:val="-6"/>
              <w:sz w:val="30"/>
              <w:szCs w:val="30"/>
            </w:rPr>
            <w:t>. Нетарифные меры и техническое регулирование</w:t>
          </w:r>
          <w:r w:rsidRPr="00006A70">
            <w:rPr>
              <w:rFonts w:ascii="Times New Roman" w:hAnsi="Times New Roman"/>
              <w:spacing w:val="-6"/>
              <w:sz w:val="30"/>
              <w:szCs w:val="30"/>
            </w:rPr>
            <w:ptab w:relativeTo="margin" w:alignment="right" w:leader="dot"/>
          </w:r>
          <w:r w:rsidR="00DE09FE">
            <w:rPr>
              <w:rFonts w:ascii="Times New Roman" w:hAnsi="Times New Roman"/>
              <w:spacing w:val="-6"/>
              <w:sz w:val="30"/>
              <w:szCs w:val="30"/>
            </w:rPr>
            <w:t>2</w:t>
          </w:r>
          <w:r w:rsidR="00A34BA0">
            <w:rPr>
              <w:rFonts w:ascii="Times New Roman" w:hAnsi="Times New Roman"/>
              <w:spacing w:val="-6"/>
              <w:sz w:val="30"/>
              <w:szCs w:val="30"/>
            </w:rPr>
            <w:t>0</w:t>
          </w:r>
        </w:p>
        <w:p w:rsidR="00560C41" w:rsidRPr="00006A70" w:rsidRDefault="00560C41" w:rsidP="00560C41">
          <w:pPr>
            <w:pStyle w:val="2"/>
            <w:spacing w:after="0" w:line="240" w:lineRule="auto"/>
            <w:ind w:left="284"/>
            <w:jc w:val="both"/>
            <w:rPr>
              <w:rFonts w:ascii="Times New Roman" w:hAnsi="Times New Roman"/>
              <w:spacing w:val="-6"/>
              <w:sz w:val="30"/>
              <w:szCs w:val="30"/>
            </w:rPr>
          </w:pPr>
          <w:r>
            <w:rPr>
              <w:rFonts w:ascii="Times New Roman" w:hAnsi="Times New Roman"/>
              <w:spacing w:val="-6"/>
              <w:sz w:val="30"/>
              <w:szCs w:val="30"/>
            </w:rPr>
            <w:t>3.6</w:t>
          </w:r>
          <w:r w:rsidRPr="00006A70">
            <w:rPr>
              <w:rFonts w:ascii="Times New Roman" w:hAnsi="Times New Roman"/>
              <w:spacing w:val="-6"/>
              <w:sz w:val="30"/>
              <w:szCs w:val="30"/>
            </w:rPr>
            <w:t>. Транспортная система</w:t>
          </w:r>
          <w:r>
            <w:rPr>
              <w:rFonts w:ascii="Times New Roman" w:hAnsi="Times New Roman"/>
              <w:spacing w:val="-6"/>
              <w:sz w:val="30"/>
              <w:szCs w:val="30"/>
            </w:rPr>
            <w:t xml:space="preserve"> Канады</w:t>
          </w:r>
          <w:r w:rsidRPr="00006A70">
            <w:rPr>
              <w:rFonts w:ascii="Times New Roman" w:hAnsi="Times New Roman"/>
              <w:spacing w:val="-6"/>
              <w:sz w:val="30"/>
              <w:szCs w:val="30"/>
            </w:rPr>
            <w:t>. Основные логистические маршруты</w:t>
          </w:r>
          <w:r w:rsidRPr="00006A70">
            <w:rPr>
              <w:rFonts w:ascii="Times New Roman" w:hAnsi="Times New Roman"/>
              <w:spacing w:val="-6"/>
              <w:sz w:val="30"/>
              <w:szCs w:val="30"/>
            </w:rPr>
            <w:ptab w:relativeTo="margin" w:alignment="right" w:leader="dot"/>
          </w:r>
          <w:r w:rsidR="00DE09FE">
            <w:rPr>
              <w:rFonts w:ascii="Times New Roman" w:hAnsi="Times New Roman"/>
              <w:spacing w:val="-6"/>
              <w:sz w:val="30"/>
              <w:szCs w:val="30"/>
            </w:rPr>
            <w:t>2</w:t>
          </w:r>
          <w:r w:rsidR="00A34BA0">
            <w:rPr>
              <w:rFonts w:ascii="Times New Roman" w:hAnsi="Times New Roman"/>
              <w:spacing w:val="-6"/>
              <w:sz w:val="30"/>
              <w:szCs w:val="30"/>
            </w:rPr>
            <w:t>2</w:t>
          </w:r>
        </w:p>
        <w:p w:rsidR="008470D5" w:rsidRDefault="008470D5" w:rsidP="001867C1">
          <w:pPr>
            <w:pStyle w:val="2"/>
            <w:spacing w:after="0" w:line="240" w:lineRule="auto"/>
            <w:ind w:left="284"/>
            <w:jc w:val="both"/>
            <w:rPr>
              <w:rFonts w:ascii="Times New Roman" w:hAnsi="Times New Roman"/>
              <w:spacing w:val="-6"/>
              <w:sz w:val="30"/>
              <w:szCs w:val="30"/>
            </w:rPr>
          </w:pPr>
          <w:r w:rsidRPr="008470D5">
            <w:rPr>
              <w:rFonts w:ascii="Times New Roman" w:hAnsi="Times New Roman"/>
              <w:spacing w:val="-6"/>
              <w:sz w:val="30"/>
              <w:szCs w:val="30"/>
            </w:rPr>
            <w:t>3.</w:t>
          </w:r>
          <w:r w:rsidR="00560C41">
            <w:rPr>
              <w:rFonts w:ascii="Times New Roman" w:hAnsi="Times New Roman"/>
              <w:spacing w:val="-6"/>
              <w:sz w:val="30"/>
              <w:szCs w:val="30"/>
            </w:rPr>
            <w:t>7</w:t>
          </w:r>
          <w:r w:rsidRPr="008470D5">
            <w:rPr>
              <w:rFonts w:ascii="Times New Roman" w:hAnsi="Times New Roman"/>
              <w:spacing w:val="-6"/>
              <w:sz w:val="30"/>
              <w:szCs w:val="30"/>
            </w:rPr>
            <w:t>. Способы</w:t>
          </w:r>
          <w:r>
            <w:rPr>
              <w:rFonts w:ascii="Times New Roman" w:hAnsi="Times New Roman"/>
              <w:spacing w:val="-6"/>
              <w:sz w:val="30"/>
              <w:szCs w:val="30"/>
            </w:rPr>
            <w:t xml:space="preserve"> разрешения коммерческих споров</w:t>
          </w:r>
          <w:r w:rsidRPr="00006A70">
            <w:rPr>
              <w:rFonts w:ascii="Times New Roman" w:hAnsi="Times New Roman"/>
              <w:spacing w:val="-6"/>
              <w:sz w:val="30"/>
              <w:szCs w:val="30"/>
            </w:rPr>
            <w:ptab w:relativeTo="margin" w:alignment="right" w:leader="dot"/>
          </w:r>
          <w:r w:rsidR="00DE09FE">
            <w:rPr>
              <w:rFonts w:ascii="Times New Roman" w:hAnsi="Times New Roman"/>
              <w:spacing w:val="-6"/>
              <w:sz w:val="30"/>
              <w:szCs w:val="30"/>
            </w:rPr>
            <w:t>2</w:t>
          </w:r>
          <w:r w:rsidR="00A34BA0">
            <w:rPr>
              <w:rFonts w:ascii="Times New Roman" w:hAnsi="Times New Roman"/>
              <w:spacing w:val="-6"/>
              <w:sz w:val="30"/>
              <w:szCs w:val="30"/>
            </w:rPr>
            <w:t>3</w:t>
          </w:r>
        </w:p>
        <w:p w:rsidR="008470D5" w:rsidRDefault="008470D5" w:rsidP="001867C1">
          <w:pPr>
            <w:pStyle w:val="2"/>
            <w:spacing w:after="0" w:line="240" w:lineRule="auto"/>
            <w:ind w:left="284"/>
            <w:jc w:val="both"/>
            <w:rPr>
              <w:rFonts w:ascii="Times New Roman" w:hAnsi="Times New Roman"/>
              <w:spacing w:val="-6"/>
              <w:sz w:val="30"/>
              <w:szCs w:val="30"/>
            </w:rPr>
          </w:pPr>
          <w:r>
            <w:rPr>
              <w:rFonts w:ascii="Times New Roman" w:hAnsi="Times New Roman"/>
              <w:spacing w:val="-6"/>
              <w:sz w:val="30"/>
              <w:szCs w:val="30"/>
            </w:rPr>
            <w:t>3</w:t>
          </w:r>
          <w:r w:rsidRPr="00006A70">
            <w:rPr>
              <w:rFonts w:ascii="Times New Roman" w:hAnsi="Times New Roman"/>
              <w:spacing w:val="-6"/>
              <w:sz w:val="30"/>
              <w:szCs w:val="30"/>
            </w:rPr>
            <w:t>.</w:t>
          </w:r>
          <w:r w:rsidR="00560C41">
            <w:rPr>
              <w:rFonts w:ascii="Times New Roman" w:hAnsi="Times New Roman"/>
              <w:spacing w:val="-6"/>
              <w:sz w:val="30"/>
              <w:szCs w:val="30"/>
            </w:rPr>
            <w:t>8</w:t>
          </w:r>
          <w:r w:rsidRPr="00006A70">
            <w:rPr>
              <w:rFonts w:ascii="Times New Roman" w:hAnsi="Times New Roman"/>
              <w:spacing w:val="-6"/>
              <w:sz w:val="30"/>
              <w:szCs w:val="30"/>
            </w:rPr>
            <w:t>. </w:t>
          </w:r>
          <w:r w:rsidR="001867C1" w:rsidRPr="008470D5">
            <w:rPr>
              <w:rFonts w:ascii="Times New Roman" w:hAnsi="Times New Roman"/>
              <w:bCs/>
              <w:spacing w:val="-6"/>
              <w:sz w:val="30"/>
              <w:szCs w:val="30"/>
            </w:rPr>
            <w:t>Информация о возможностях проверки деловой репутации</w:t>
          </w:r>
          <w:r w:rsidRPr="00006A70">
            <w:rPr>
              <w:rFonts w:ascii="Times New Roman" w:hAnsi="Times New Roman"/>
              <w:spacing w:val="-6"/>
              <w:sz w:val="30"/>
              <w:szCs w:val="30"/>
            </w:rPr>
            <w:ptab w:relativeTo="margin" w:alignment="right" w:leader="dot"/>
          </w:r>
          <w:r w:rsidR="00DE09FE">
            <w:rPr>
              <w:rFonts w:ascii="Times New Roman" w:hAnsi="Times New Roman"/>
              <w:spacing w:val="-6"/>
              <w:sz w:val="30"/>
              <w:szCs w:val="30"/>
            </w:rPr>
            <w:t>2</w:t>
          </w:r>
          <w:r w:rsidR="00A34BA0">
            <w:rPr>
              <w:rFonts w:ascii="Times New Roman" w:hAnsi="Times New Roman"/>
              <w:spacing w:val="-6"/>
              <w:sz w:val="30"/>
              <w:szCs w:val="30"/>
            </w:rPr>
            <w:t>4</w:t>
          </w:r>
        </w:p>
        <w:p w:rsidR="008470D5" w:rsidRDefault="008470D5" w:rsidP="001867C1">
          <w:pPr>
            <w:pStyle w:val="2"/>
            <w:spacing w:after="0" w:line="240" w:lineRule="auto"/>
            <w:ind w:left="284"/>
            <w:jc w:val="both"/>
            <w:rPr>
              <w:rFonts w:ascii="Times New Roman" w:hAnsi="Times New Roman"/>
              <w:spacing w:val="-6"/>
              <w:sz w:val="30"/>
              <w:szCs w:val="30"/>
            </w:rPr>
          </w:pPr>
          <w:r>
            <w:rPr>
              <w:rFonts w:ascii="Times New Roman" w:hAnsi="Times New Roman"/>
              <w:spacing w:val="-6"/>
              <w:sz w:val="30"/>
              <w:szCs w:val="30"/>
            </w:rPr>
            <w:t>3</w:t>
          </w:r>
          <w:r w:rsidRPr="00006A70">
            <w:rPr>
              <w:rFonts w:ascii="Times New Roman" w:hAnsi="Times New Roman"/>
              <w:spacing w:val="-6"/>
              <w:sz w:val="30"/>
              <w:szCs w:val="30"/>
            </w:rPr>
            <w:t>.</w:t>
          </w:r>
          <w:r w:rsidR="00560C41">
            <w:rPr>
              <w:rFonts w:ascii="Times New Roman" w:hAnsi="Times New Roman"/>
              <w:spacing w:val="-6"/>
              <w:sz w:val="30"/>
              <w:szCs w:val="30"/>
            </w:rPr>
            <w:t>9</w:t>
          </w:r>
          <w:r w:rsidRPr="00006A70">
            <w:rPr>
              <w:rFonts w:ascii="Times New Roman" w:hAnsi="Times New Roman"/>
              <w:spacing w:val="-6"/>
              <w:sz w:val="30"/>
              <w:szCs w:val="30"/>
            </w:rPr>
            <w:t>. </w:t>
          </w:r>
          <w:r w:rsidR="001867C1" w:rsidRPr="00954178">
            <w:rPr>
              <w:rFonts w:ascii="Times New Roman" w:hAnsi="Times New Roman"/>
              <w:bCs/>
              <w:spacing w:val="-6"/>
              <w:sz w:val="30"/>
              <w:szCs w:val="30"/>
            </w:rPr>
            <w:t>Перечень наиболее крупных дистрибьюторов различных товаров</w:t>
          </w:r>
          <w:r w:rsidRPr="00954178">
            <w:rPr>
              <w:rFonts w:ascii="Times New Roman" w:hAnsi="Times New Roman"/>
              <w:spacing w:val="-6"/>
              <w:sz w:val="30"/>
              <w:szCs w:val="30"/>
            </w:rPr>
            <w:ptab w:relativeTo="margin" w:alignment="right" w:leader="dot"/>
          </w:r>
          <w:r w:rsidR="00DE09FE">
            <w:rPr>
              <w:rFonts w:ascii="Times New Roman" w:hAnsi="Times New Roman"/>
              <w:spacing w:val="-6"/>
              <w:sz w:val="30"/>
              <w:szCs w:val="30"/>
            </w:rPr>
            <w:t>2</w:t>
          </w:r>
          <w:r w:rsidR="00A34BA0">
            <w:rPr>
              <w:rFonts w:ascii="Times New Roman" w:hAnsi="Times New Roman"/>
              <w:spacing w:val="-6"/>
              <w:sz w:val="30"/>
              <w:szCs w:val="30"/>
            </w:rPr>
            <w:t>6</w:t>
          </w:r>
        </w:p>
        <w:p w:rsidR="008470D5" w:rsidRDefault="008470D5" w:rsidP="001867C1">
          <w:pPr>
            <w:pStyle w:val="2"/>
            <w:spacing w:after="0" w:line="240" w:lineRule="auto"/>
            <w:ind w:left="284"/>
            <w:jc w:val="both"/>
            <w:rPr>
              <w:rFonts w:ascii="Times New Roman" w:hAnsi="Times New Roman"/>
              <w:spacing w:val="-6"/>
              <w:sz w:val="30"/>
              <w:szCs w:val="30"/>
            </w:rPr>
          </w:pPr>
          <w:r>
            <w:rPr>
              <w:rFonts w:ascii="Times New Roman" w:hAnsi="Times New Roman"/>
              <w:spacing w:val="-6"/>
              <w:sz w:val="30"/>
              <w:szCs w:val="30"/>
            </w:rPr>
            <w:t>3</w:t>
          </w:r>
          <w:r w:rsidRPr="00006A70">
            <w:rPr>
              <w:rFonts w:ascii="Times New Roman" w:hAnsi="Times New Roman"/>
              <w:spacing w:val="-6"/>
              <w:sz w:val="30"/>
              <w:szCs w:val="30"/>
            </w:rPr>
            <w:t>.</w:t>
          </w:r>
          <w:r w:rsidR="00560C41">
            <w:rPr>
              <w:rFonts w:ascii="Times New Roman" w:hAnsi="Times New Roman"/>
              <w:spacing w:val="-6"/>
              <w:sz w:val="30"/>
              <w:szCs w:val="30"/>
            </w:rPr>
            <w:t>10</w:t>
          </w:r>
          <w:r w:rsidRPr="00006A70">
            <w:rPr>
              <w:rFonts w:ascii="Times New Roman" w:hAnsi="Times New Roman"/>
              <w:spacing w:val="-6"/>
              <w:sz w:val="30"/>
              <w:szCs w:val="30"/>
            </w:rPr>
            <w:t>. </w:t>
          </w:r>
          <w:r w:rsidR="001867C1" w:rsidRPr="008470D5">
            <w:rPr>
              <w:rFonts w:ascii="Times New Roman" w:hAnsi="Times New Roman"/>
              <w:bCs/>
              <w:spacing w:val="-6"/>
              <w:sz w:val="30"/>
              <w:szCs w:val="30"/>
            </w:rPr>
            <w:t>Особенности ведения бизнеса в Канаде</w:t>
          </w:r>
          <w:r w:rsidRPr="00006A70">
            <w:rPr>
              <w:rFonts w:ascii="Times New Roman" w:hAnsi="Times New Roman"/>
              <w:spacing w:val="-6"/>
              <w:sz w:val="30"/>
              <w:szCs w:val="30"/>
            </w:rPr>
            <w:ptab w:relativeTo="margin" w:alignment="right" w:leader="dot"/>
          </w:r>
          <w:r w:rsidR="00DE09FE">
            <w:rPr>
              <w:rFonts w:ascii="Times New Roman" w:hAnsi="Times New Roman"/>
              <w:spacing w:val="-6"/>
              <w:sz w:val="30"/>
              <w:szCs w:val="30"/>
            </w:rPr>
            <w:t>2</w:t>
          </w:r>
          <w:r w:rsidR="00A34BA0">
            <w:rPr>
              <w:rFonts w:ascii="Times New Roman" w:hAnsi="Times New Roman"/>
              <w:spacing w:val="-6"/>
              <w:sz w:val="30"/>
              <w:szCs w:val="30"/>
            </w:rPr>
            <w:t>7</w:t>
          </w:r>
        </w:p>
        <w:p w:rsidR="001867C1" w:rsidRPr="00006A70" w:rsidRDefault="001867C1" w:rsidP="001867C1">
          <w:pPr>
            <w:pStyle w:val="11"/>
            <w:spacing w:after="0" w:line="240" w:lineRule="auto"/>
            <w:jc w:val="both"/>
            <w:rPr>
              <w:rFonts w:ascii="Times New Roman" w:hAnsi="Times New Roman"/>
              <w:spacing w:val="-6"/>
              <w:sz w:val="30"/>
              <w:szCs w:val="30"/>
            </w:rPr>
          </w:pPr>
          <w:r>
            <w:rPr>
              <w:rFonts w:ascii="Times New Roman" w:hAnsi="Times New Roman"/>
              <w:b/>
              <w:bCs/>
              <w:spacing w:val="-6"/>
              <w:sz w:val="30"/>
              <w:szCs w:val="30"/>
            </w:rPr>
            <w:t>4</w:t>
          </w:r>
          <w:r w:rsidRPr="00006A70">
            <w:rPr>
              <w:rFonts w:ascii="Times New Roman" w:hAnsi="Times New Roman"/>
              <w:b/>
              <w:bCs/>
              <w:spacing w:val="-6"/>
              <w:sz w:val="30"/>
              <w:szCs w:val="30"/>
            </w:rPr>
            <w:t>. </w:t>
          </w:r>
          <w:r>
            <w:rPr>
              <w:rFonts w:ascii="Times New Roman" w:hAnsi="Times New Roman"/>
              <w:b/>
              <w:bCs/>
              <w:spacing w:val="-6"/>
              <w:sz w:val="30"/>
              <w:szCs w:val="30"/>
            </w:rPr>
            <w:t>Заключение</w:t>
          </w:r>
          <w:r w:rsidRPr="00006A70">
            <w:rPr>
              <w:rFonts w:ascii="Times New Roman" w:hAnsi="Times New Roman"/>
              <w:spacing w:val="-6"/>
              <w:sz w:val="30"/>
              <w:szCs w:val="30"/>
            </w:rPr>
            <w:ptab w:relativeTo="margin" w:alignment="right" w:leader="dot"/>
          </w:r>
          <w:r w:rsidR="00DE09FE">
            <w:rPr>
              <w:rFonts w:ascii="Times New Roman" w:hAnsi="Times New Roman"/>
              <w:b/>
              <w:bCs/>
              <w:spacing w:val="-6"/>
              <w:sz w:val="30"/>
              <w:szCs w:val="30"/>
            </w:rPr>
            <w:t>3</w:t>
          </w:r>
          <w:r w:rsidR="00A34BA0">
            <w:rPr>
              <w:rFonts w:ascii="Times New Roman" w:hAnsi="Times New Roman"/>
              <w:b/>
              <w:bCs/>
              <w:spacing w:val="-6"/>
              <w:sz w:val="30"/>
              <w:szCs w:val="30"/>
            </w:rPr>
            <w:t>0</w:t>
          </w:r>
        </w:p>
        <w:p w:rsidR="00163562" w:rsidRPr="008470D5" w:rsidRDefault="004474C3" w:rsidP="008470D5">
          <w:pPr>
            <w:rPr>
              <w:lang w:eastAsia="ru-RU"/>
            </w:rPr>
          </w:pPr>
        </w:p>
      </w:sdtContent>
    </w:sdt>
    <w:p w:rsidR="003407D8" w:rsidRPr="00006A70" w:rsidRDefault="003407D8" w:rsidP="0086509A">
      <w:pPr>
        <w:ind w:firstLine="0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br w:type="page"/>
      </w:r>
    </w:p>
    <w:p w:rsidR="00431C8D" w:rsidRPr="00006A70" w:rsidRDefault="00431C8D" w:rsidP="0086509A">
      <w:pPr>
        <w:ind w:firstLine="0"/>
        <w:rPr>
          <w:rFonts w:cs="Times New Roman"/>
          <w:b/>
          <w:szCs w:val="30"/>
        </w:rPr>
      </w:pPr>
      <w:r w:rsidRPr="00006A70">
        <w:rPr>
          <w:rFonts w:cs="Times New Roman"/>
          <w:b/>
          <w:szCs w:val="30"/>
        </w:rPr>
        <w:lastRenderedPageBreak/>
        <w:t>1. </w:t>
      </w:r>
      <w:r w:rsidR="00D15623" w:rsidRPr="00006A70">
        <w:rPr>
          <w:rFonts w:cs="Times New Roman"/>
          <w:b/>
          <w:szCs w:val="30"/>
        </w:rPr>
        <w:t>Введение</w:t>
      </w:r>
    </w:p>
    <w:p w:rsidR="00431C8D" w:rsidRPr="00006A70" w:rsidRDefault="00431C8D" w:rsidP="0086509A">
      <w:pPr>
        <w:ind w:firstLine="709"/>
        <w:rPr>
          <w:rFonts w:cs="Times New Roman"/>
          <w:szCs w:val="30"/>
        </w:rPr>
      </w:pPr>
    </w:p>
    <w:p w:rsidR="0094322A" w:rsidRPr="00006A70" w:rsidRDefault="0094322A" w:rsidP="0086509A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 xml:space="preserve">Канада расположена в Северной Америке и занимает второе место в мире </w:t>
      </w:r>
      <w:r w:rsidR="00A34784">
        <w:rPr>
          <w:rFonts w:cs="Times New Roman"/>
          <w:szCs w:val="30"/>
        </w:rPr>
        <w:br/>
      </w:r>
      <w:r w:rsidRPr="00006A70">
        <w:rPr>
          <w:rFonts w:cs="Times New Roman"/>
          <w:szCs w:val="30"/>
        </w:rPr>
        <w:t>по площади территории, входит в «десятку» крупнейших экономик мира. Экономика страны носит ярко выраженный постиндустриальный характер. Вклад отраслей нематериального производства в национальный ВВП превышает 70 %. Важнейшими отраслями экономики являются торговля, управление недвижимостью, финансы и страхование, обрабатывающая и горнодобывающая промышленность, строительство.</w:t>
      </w:r>
    </w:p>
    <w:p w:rsidR="0094322A" w:rsidRPr="00006A70" w:rsidRDefault="0094322A" w:rsidP="0086509A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>Двусторонние отношения Республики Беларусь и Канад</w:t>
      </w:r>
      <w:r w:rsidR="00006A70">
        <w:rPr>
          <w:rFonts w:cs="Times New Roman"/>
          <w:szCs w:val="30"/>
        </w:rPr>
        <w:t>ы на протяжении долгого времени</w:t>
      </w:r>
      <w:r w:rsidRPr="00006A70">
        <w:rPr>
          <w:rFonts w:cs="Times New Roman"/>
          <w:szCs w:val="30"/>
        </w:rPr>
        <w:t xml:space="preserve"> по инициативе канадской стороны</w:t>
      </w:r>
      <w:r w:rsidR="00006A70">
        <w:rPr>
          <w:rFonts w:cs="Times New Roman"/>
          <w:szCs w:val="30"/>
        </w:rPr>
        <w:t xml:space="preserve"> носили сдерживающий характер</w:t>
      </w:r>
      <w:r w:rsidRPr="00006A70">
        <w:rPr>
          <w:rFonts w:cs="Times New Roman"/>
          <w:szCs w:val="30"/>
        </w:rPr>
        <w:t>. С 2005 по 2017</w:t>
      </w:r>
      <w:r w:rsidR="00006A70">
        <w:rPr>
          <w:rFonts w:cs="Times New Roman"/>
          <w:szCs w:val="30"/>
          <w:lang w:val="be-BY"/>
        </w:rPr>
        <w:t> </w:t>
      </w:r>
      <w:r w:rsidRPr="00006A70">
        <w:rPr>
          <w:rFonts w:cs="Times New Roman"/>
          <w:szCs w:val="30"/>
        </w:rPr>
        <w:t>г</w:t>
      </w:r>
      <w:r w:rsidR="00006A70">
        <w:rPr>
          <w:rFonts w:cs="Times New Roman"/>
          <w:szCs w:val="30"/>
          <w:lang w:val="be-BY"/>
        </w:rPr>
        <w:t>г</w:t>
      </w:r>
      <w:r w:rsidRPr="00006A70">
        <w:rPr>
          <w:rFonts w:cs="Times New Roman"/>
          <w:szCs w:val="30"/>
        </w:rPr>
        <w:t xml:space="preserve">. в отношении нашей страны действовали </w:t>
      </w:r>
      <w:proofErr w:type="spellStart"/>
      <w:r w:rsidRPr="00006A70">
        <w:rPr>
          <w:rFonts w:cs="Times New Roman"/>
          <w:szCs w:val="30"/>
        </w:rPr>
        <w:t>санкционные</w:t>
      </w:r>
      <w:proofErr w:type="spellEnd"/>
      <w:r w:rsidRPr="00006A70">
        <w:rPr>
          <w:rFonts w:cs="Times New Roman"/>
          <w:szCs w:val="30"/>
        </w:rPr>
        <w:t xml:space="preserve"> меры, направленные на ограничение канадского экспорта в Беларусь. </w:t>
      </w:r>
      <w:r w:rsidR="003C369E">
        <w:rPr>
          <w:rFonts w:cs="Times New Roman"/>
          <w:szCs w:val="30"/>
        </w:rPr>
        <w:t>Т</w:t>
      </w:r>
      <w:r w:rsidR="00970AE4" w:rsidRPr="00006A70">
        <w:rPr>
          <w:rFonts w:cs="Times New Roman"/>
          <w:szCs w:val="30"/>
        </w:rPr>
        <w:t>акие действия официальной О</w:t>
      </w:r>
      <w:r w:rsidRPr="00006A70">
        <w:rPr>
          <w:rFonts w:cs="Times New Roman"/>
          <w:szCs w:val="30"/>
        </w:rPr>
        <w:t>ттавы оказали негативное влияние на развитие торгового диалога, что сделало Беларусь</w:t>
      </w:r>
      <w:r w:rsidR="009E318E" w:rsidRPr="00006A70">
        <w:rPr>
          <w:rFonts w:cs="Times New Roman"/>
          <w:szCs w:val="30"/>
        </w:rPr>
        <w:t xml:space="preserve"> для Канады </w:t>
      </w:r>
      <w:r w:rsidRPr="00006A70">
        <w:rPr>
          <w:rFonts w:cs="Times New Roman"/>
          <w:szCs w:val="30"/>
        </w:rPr>
        <w:t xml:space="preserve">«белым пятном» на карте </w:t>
      </w:r>
      <w:r w:rsidR="00006A70">
        <w:rPr>
          <w:rFonts w:cs="Times New Roman"/>
          <w:szCs w:val="30"/>
        </w:rPr>
        <w:t xml:space="preserve">Восточной </w:t>
      </w:r>
      <w:r w:rsidRPr="00006A70">
        <w:rPr>
          <w:rFonts w:cs="Times New Roman"/>
          <w:szCs w:val="30"/>
        </w:rPr>
        <w:t>Европы</w:t>
      </w:r>
      <w:r w:rsidR="00006A70">
        <w:rPr>
          <w:rFonts w:cs="Times New Roman"/>
          <w:szCs w:val="30"/>
        </w:rPr>
        <w:t xml:space="preserve">: объем двустороннего сотрудничества с </w:t>
      </w:r>
      <w:r w:rsidR="00600C0C">
        <w:rPr>
          <w:rFonts w:cs="Times New Roman"/>
          <w:szCs w:val="30"/>
        </w:rPr>
        <w:t>нашей страной</w:t>
      </w:r>
      <w:r w:rsidR="00006A70">
        <w:rPr>
          <w:rFonts w:cs="Times New Roman"/>
          <w:szCs w:val="30"/>
        </w:rPr>
        <w:t xml:space="preserve"> резонирует </w:t>
      </w:r>
      <w:r w:rsidR="003C369E">
        <w:rPr>
          <w:rFonts w:cs="Times New Roman"/>
          <w:szCs w:val="30"/>
        </w:rPr>
        <w:br/>
      </w:r>
      <w:r w:rsidRPr="00006A70">
        <w:rPr>
          <w:rFonts w:cs="Times New Roman"/>
          <w:szCs w:val="30"/>
        </w:rPr>
        <w:t xml:space="preserve">с </w:t>
      </w:r>
      <w:r w:rsidR="00006A70">
        <w:rPr>
          <w:rFonts w:cs="Times New Roman"/>
          <w:szCs w:val="30"/>
        </w:rPr>
        <w:t>уровнем взаимодействия Канады с сосед</w:t>
      </w:r>
      <w:r w:rsidR="00600C0C">
        <w:rPr>
          <w:rFonts w:cs="Times New Roman"/>
          <w:szCs w:val="30"/>
        </w:rPr>
        <w:t>ствующими с Беларусью</w:t>
      </w:r>
      <w:r w:rsidRPr="00006A70">
        <w:rPr>
          <w:rFonts w:cs="Times New Roman"/>
          <w:szCs w:val="30"/>
        </w:rPr>
        <w:t xml:space="preserve"> странами </w:t>
      </w:r>
      <w:r w:rsidR="003C369E">
        <w:rPr>
          <w:rFonts w:cs="Times New Roman"/>
          <w:szCs w:val="30"/>
        </w:rPr>
        <w:br/>
      </w:r>
      <w:r w:rsidRPr="00006A70">
        <w:rPr>
          <w:rFonts w:cs="Times New Roman"/>
          <w:szCs w:val="30"/>
        </w:rPr>
        <w:t>(за исключением России).</w:t>
      </w:r>
    </w:p>
    <w:p w:rsidR="00612557" w:rsidRDefault="00612557" w:rsidP="0086509A">
      <w:pPr>
        <w:ind w:firstLine="709"/>
        <w:rPr>
          <w:szCs w:val="30"/>
        </w:rPr>
      </w:pPr>
      <w:r w:rsidRPr="00605310">
        <w:rPr>
          <w:szCs w:val="30"/>
        </w:rPr>
        <w:t xml:space="preserve">С 2017 </w:t>
      </w:r>
      <w:r>
        <w:rPr>
          <w:szCs w:val="30"/>
        </w:rPr>
        <w:t>п</w:t>
      </w:r>
      <w:r w:rsidRPr="00605310">
        <w:rPr>
          <w:szCs w:val="30"/>
        </w:rPr>
        <w:t>о 2020 г</w:t>
      </w:r>
      <w:r w:rsidR="003C369E">
        <w:rPr>
          <w:szCs w:val="30"/>
        </w:rPr>
        <w:t>г</w:t>
      </w:r>
      <w:r w:rsidRPr="00605310">
        <w:rPr>
          <w:szCs w:val="30"/>
        </w:rPr>
        <w:t xml:space="preserve">. двусторонние отношения развивались конструктивно, наблюдалась заинтересованность сторон в активизации сотрудничества </w:t>
      </w:r>
      <w:r w:rsidR="003C369E">
        <w:rPr>
          <w:szCs w:val="30"/>
        </w:rPr>
        <w:br/>
      </w:r>
      <w:r>
        <w:rPr>
          <w:szCs w:val="30"/>
        </w:rPr>
        <w:t>в</w:t>
      </w:r>
      <w:r w:rsidRPr="00605310">
        <w:rPr>
          <w:szCs w:val="30"/>
        </w:rPr>
        <w:t xml:space="preserve"> </w:t>
      </w:r>
      <w:r>
        <w:rPr>
          <w:szCs w:val="30"/>
        </w:rPr>
        <w:t xml:space="preserve">коммерческой, </w:t>
      </w:r>
      <w:r w:rsidRPr="00605310">
        <w:rPr>
          <w:szCs w:val="30"/>
        </w:rPr>
        <w:t xml:space="preserve">политической, парламентской и межведомственной </w:t>
      </w:r>
      <w:r>
        <w:rPr>
          <w:szCs w:val="30"/>
        </w:rPr>
        <w:t>областях</w:t>
      </w:r>
      <w:r w:rsidRPr="00605310">
        <w:rPr>
          <w:szCs w:val="30"/>
        </w:rPr>
        <w:t>.</w:t>
      </w:r>
      <w:r>
        <w:rPr>
          <w:szCs w:val="30"/>
        </w:rPr>
        <w:t xml:space="preserve"> </w:t>
      </w:r>
    </w:p>
    <w:p w:rsidR="00612557" w:rsidRPr="00006A70" w:rsidRDefault="00612557" w:rsidP="00612557">
      <w:pPr>
        <w:ind w:firstLine="709"/>
        <w:rPr>
          <w:rFonts w:cs="Times New Roman"/>
          <w:szCs w:val="30"/>
        </w:rPr>
      </w:pPr>
      <w:r>
        <w:rPr>
          <w:szCs w:val="30"/>
        </w:rPr>
        <w:t xml:space="preserve">В настоящее время, несмотря на введенные в октябре – ноябре 2020 г. Оттавой т.н. </w:t>
      </w:r>
      <w:r w:rsidRPr="00605310">
        <w:rPr>
          <w:szCs w:val="30"/>
        </w:rPr>
        <w:t>«точечны</w:t>
      </w:r>
      <w:r>
        <w:rPr>
          <w:szCs w:val="30"/>
        </w:rPr>
        <w:t>е</w:t>
      </w:r>
      <w:r w:rsidRPr="00605310">
        <w:rPr>
          <w:szCs w:val="30"/>
        </w:rPr>
        <w:t>» санкци</w:t>
      </w:r>
      <w:r>
        <w:rPr>
          <w:szCs w:val="30"/>
        </w:rPr>
        <w:t>и в отношении ряда официальных лиц Республики Беларусь, правительство</w:t>
      </w:r>
      <w:r w:rsidRPr="00605310">
        <w:rPr>
          <w:szCs w:val="30"/>
        </w:rPr>
        <w:t xml:space="preserve"> Канады акцентирует, что</w:t>
      </w:r>
      <w:r>
        <w:rPr>
          <w:szCs w:val="30"/>
        </w:rPr>
        <w:t xml:space="preserve"> действующие</w:t>
      </w:r>
      <w:r w:rsidRPr="00605310">
        <w:rPr>
          <w:szCs w:val="30"/>
        </w:rPr>
        <w:t xml:space="preserve"> ограничения </w:t>
      </w:r>
      <w:r>
        <w:rPr>
          <w:szCs w:val="30"/>
        </w:rPr>
        <w:br/>
      </w:r>
      <w:r w:rsidRPr="00605310">
        <w:rPr>
          <w:szCs w:val="30"/>
        </w:rPr>
        <w:t xml:space="preserve">не скажутся на возможностях </w:t>
      </w:r>
      <w:r>
        <w:rPr>
          <w:szCs w:val="30"/>
        </w:rPr>
        <w:t xml:space="preserve">торгово-экономического </w:t>
      </w:r>
      <w:r w:rsidRPr="00605310">
        <w:rPr>
          <w:szCs w:val="30"/>
        </w:rPr>
        <w:t xml:space="preserve">сотрудничества </w:t>
      </w:r>
      <w:r>
        <w:rPr>
          <w:szCs w:val="30"/>
        </w:rPr>
        <w:br/>
      </w:r>
      <w:r w:rsidRPr="00605310">
        <w:rPr>
          <w:szCs w:val="30"/>
        </w:rPr>
        <w:t>с Республикой Беларусь.</w:t>
      </w:r>
      <w:r>
        <w:rPr>
          <w:szCs w:val="30"/>
        </w:rPr>
        <w:t xml:space="preserve"> Таким образом, сохраняется обоюдная готовность стран к дальнейшему поступательному развитию в этом направлении. </w:t>
      </w:r>
    </w:p>
    <w:p w:rsidR="0094322A" w:rsidRDefault="0094322A" w:rsidP="0086509A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 xml:space="preserve">Посольством Республики Беларусь в Канаде проводится постоянная работа с бизнес-сообществом Канады, направленная на ознакомление канадской стороны с созданными условиями для осуществления бизнес-деятельности в Республике Беларусь. Вместе с тем загранучреждение сталкивается с ситуацией, когда </w:t>
      </w:r>
      <w:r w:rsidR="003C369E">
        <w:rPr>
          <w:rFonts w:cs="Times New Roman"/>
          <w:szCs w:val="30"/>
        </w:rPr>
        <w:br/>
      </w:r>
      <w:r w:rsidRPr="00006A70">
        <w:rPr>
          <w:rFonts w:cs="Times New Roman"/>
          <w:szCs w:val="30"/>
        </w:rPr>
        <w:t>и у белорусских предприятий</w:t>
      </w:r>
      <w:r w:rsidR="00AB2B62" w:rsidRPr="00006A70">
        <w:rPr>
          <w:rFonts w:cs="Times New Roman"/>
          <w:szCs w:val="30"/>
        </w:rPr>
        <w:t>, ввиду условного отнесения Канады к категории стран дальней дуги</w:t>
      </w:r>
      <w:r w:rsidR="00006A70">
        <w:rPr>
          <w:rFonts w:cs="Times New Roman"/>
          <w:szCs w:val="30"/>
        </w:rPr>
        <w:t xml:space="preserve"> и </w:t>
      </w:r>
      <w:proofErr w:type="spellStart"/>
      <w:r w:rsidR="00006A70">
        <w:rPr>
          <w:rFonts w:cs="Times New Roman"/>
          <w:szCs w:val="30"/>
        </w:rPr>
        <w:t>монозависимости</w:t>
      </w:r>
      <w:proofErr w:type="spellEnd"/>
      <w:r w:rsidR="00006A70">
        <w:rPr>
          <w:rFonts w:cs="Times New Roman"/>
          <w:szCs w:val="30"/>
        </w:rPr>
        <w:t xml:space="preserve"> от США</w:t>
      </w:r>
      <w:r w:rsidR="00AB2B62" w:rsidRPr="00006A70">
        <w:rPr>
          <w:rFonts w:cs="Times New Roman"/>
          <w:szCs w:val="30"/>
        </w:rPr>
        <w:t>,</w:t>
      </w:r>
      <w:r w:rsidRPr="00006A70">
        <w:rPr>
          <w:rFonts w:cs="Times New Roman"/>
          <w:szCs w:val="30"/>
        </w:rPr>
        <w:t xml:space="preserve"> отсутствует стратегия работы </w:t>
      </w:r>
      <w:r w:rsidR="003C369E">
        <w:rPr>
          <w:rFonts w:cs="Times New Roman"/>
          <w:szCs w:val="30"/>
        </w:rPr>
        <w:br/>
      </w:r>
      <w:r w:rsidRPr="00006A70">
        <w:rPr>
          <w:rFonts w:cs="Times New Roman"/>
          <w:szCs w:val="30"/>
        </w:rPr>
        <w:t>на канадском рынке,</w:t>
      </w:r>
      <w:r w:rsidR="00006A70">
        <w:rPr>
          <w:rFonts w:cs="Times New Roman"/>
          <w:szCs w:val="30"/>
        </w:rPr>
        <w:t xml:space="preserve"> наблюдаются</w:t>
      </w:r>
      <w:r w:rsidRPr="00006A70">
        <w:rPr>
          <w:rFonts w:cs="Times New Roman"/>
          <w:szCs w:val="30"/>
        </w:rPr>
        <w:t xml:space="preserve"> искаженные представления о его емкости </w:t>
      </w:r>
      <w:r w:rsidR="003C369E">
        <w:rPr>
          <w:rFonts w:cs="Times New Roman"/>
          <w:szCs w:val="30"/>
        </w:rPr>
        <w:br/>
      </w:r>
      <w:r w:rsidRPr="003C369E">
        <w:rPr>
          <w:rFonts w:cs="Times New Roman"/>
          <w:spacing w:val="-14"/>
          <w:szCs w:val="30"/>
        </w:rPr>
        <w:t xml:space="preserve">и </w:t>
      </w:r>
      <w:r w:rsidR="00600C0C" w:rsidRPr="003C369E">
        <w:rPr>
          <w:rFonts w:cs="Times New Roman"/>
          <w:spacing w:val="-14"/>
          <w:szCs w:val="30"/>
        </w:rPr>
        <w:t>не</w:t>
      </w:r>
      <w:r w:rsidRPr="003C369E">
        <w:rPr>
          <w:rFonts w:cs="Times New Roman"/>
          <w:spacing w:val="-14"/>
          <w:szCs w:val="30"/>
        </w:rPr>
        <w:t>готовност</w:t>
      </w:r>
      <w:r w:rsidR="00600C0C" w:rsidRPr="003C369E">
        <w:rPr>
          <w:rFonts w:cs="Times New Roman"/>
          <w:spacing w:val="-14"/>
          <w:szCs w:val="30"/>
        </w:rPr>
        <w:t>ь</w:t>
      </w:r>
      <w:r w:rsidRPr="003C369E">
        <w:rPr>
          <w:rFonts w:cs="Times New Roman"/>
          <w:spacing w:val="-14"/>
          <w:szCs w:val="30"/>
        </w:rPr>
        <w:t xml:space="preserve"> прилагать усилия для продвижения производимой продукции в Канаду.</w:t>
      </w:r>
      <w:r w:rsidRPr="00006A70">
        <w:rPr>
          <w:rFonts w:cs="Times New Roman"/>
          <w:szCs w:val="30"/>
        </w:rPr>
        <w:t xml:space="preserve"> </w:t>
      </w:r>
    </w:p>
    <w:p w:rsidR="00206FFA" w:rsidRPr="00006A70" w:rsidRDefault="00006A70" w:rsidP="0086509A">
      <w:pPr>
        <w:ind w:firstLine="709"/>
        <w:rPr>
          <w:rFonts w:cs="Times New Roman"/>
          <w:color w:val="000000"/>
          <w:szCs w:val="30"/>
        </w:rPr>
      </w:pPr>
      <w:r>
        <w:rPr>
          <w:rFonts w:cs="Times New Roman"/>
          <w:color w:val="000000"/>
          <w:szCs w:val="30"/>
        </w:rPr>
        <w:t>Следует признать</w:t>
      </w:r>
      <w:r w:rsidR="00AB2B62" w:rsidRPr="00006A70">
        <w:rPr>
          <w:rFonts w:cs="Times New Roman"/>
          <w:color w:val="000000"/>
          <w:szCs w:val="30"/>
        </w:rPr>
        <w:t xml:space="preserve">, что </w:t>
      </w:r>
      <w:r w:rsidR="00206FFA" w:rsidRPr="00006A70">
        <w:rPr>
          <w:rFonts w:cs="Times New Roman"/>
          <w:color w:val="000000"/>
          <w:szCs w:val="30"/>
        </w:rPr>
        <w:t>конъюнктур</w:t>
      </w:r>
      <w:r>
        <w:rPr>
          <w:rFonts w:cs="Times New Roman"/>
          <w:color w:val="000000"/>
          <w:szCs w:val="30"/>
        </w:rPr>
        <w:t>а</w:t>
      </w:r>
      <w:r w:rsidR="00206FFA" w:rsidRPr="00006A70">
        <w:rPr>
          <w:rFonts w:cs="Times New Roman"/>
          <w:color w:val="000000"/>
          <w:szCs w:val="30"/>
        </w:rPr>
        <w:t xml:space="preserve"> основных рынков товаров и услуг </w:t>
      </w:r>
      <w:r w:rsidR="00A34784">
        <w:rPr>
          <w:rFonts w:cs="Times New Roman"/>
          <w:color w:val="000000"/>
          <w:szCs w:val="30"/>
        </w:rPr>
        <w:br/>
      </w:r>
      <w:r w:rsidR="00206FFA" w:rsidRPr="00006A70">
        <w:rPr>
          <w:rFonts w:cs="Times New Roman"/>
          <w:color w:val="000000"/>
          <w:szCs w:val="30"/>
        </w:rPr>
        <w:t xml:space="preserve">в Канаде </w:t>
      </w:r>
      <w:r>
        <w:rPr>
          <w:rFonts w:cs="Times New Roman"/>
          <w:color w:val="000000"/>
          <w:szCs w:val="30"/>
        </w:rPr>
        <w:t>позволяет говорить о существовании</w:t>
      </w:r>
      <w:r w:rsidR="00206FFA" w:rsidRPr="00006A70">
        <w:rPr>
          <w:rFonts w:cs="Times New Roman"/>
          <w:color w:val="000000"/>
          <w:szCs w:val="30"/>
        </w:rPr>
        <w:t xml:space="preserve"> </w:t>
      </w:r>
      <w:r w:rsidRPr="00006A70">
        <w:rPr>
          <w:rFonts w:cs="Times New Roman"/>
          <w:color w:val="000000"/>
          <w:szCs w:val="30"/>
        </w:rPr>
        <w:t>ряд</w:t>
      </w:r>
      <w:r>
        <w:rPr>
          <w:rFonts w:cs="Times New Roman"/>
          <w:color w:val="000000"/>
          <w:szCs w:val="30"/>
        </w:rPr>
        <w:t>а</w:t>
      </w:r>
      <w:r w:rsidRPr="00006A70">
        <w:rPr>
          <w:rFonts w:cs="Times New Roman"/>
          <w:color w:val="000000"/>
          <w:szCs w:val="30"/>
        </w:rPr>
        <w:t xml:space="preserve"> сдерживающих факторов </w:t>
      </w:r>
      <w:r w:rsidR="00206FFA" w:rsidRPr="00006A70">
        <w:rPr>
          <w:rFonts w:cs="Times New Roman"/>
          <w:color w:val="000000"/>
          <w:szCs w:val="30"/>
        </w:rPr>
        <w:t xml:space="preserve">для белорусских экспортеров при ведении бизнеса на канадском рынке, которые можно свести к следующему: </w:t>
      </w:r>
    </w:p>
    <w:p w:rsidR="00206FFA" w:rsidRPr="00006A70" w:rsidRDefault="00206FFA" w:rsidP="0086509A">
      <w:pPr>
        <w:ind w:firstLine="709"/>
        <w:rPr>
          <w:rFonts w:cs="Times New Roman"/>
          <w:color w:val="000000"/>
          <w:szCs w:val="30"/>
        </w:rPr>
      </w:pPr>
      <w:r w:rsidRPr="00006A70">
        <w:rPr>
          <w:rFonts w:cs="Times New Roman"/>
          <w:color w:val="000000"/>
          <w:szCs w:val="30"/>
        </w:rPr>
        <w:lastRenderedPageBreak/>
        <w:t>– наличие в Канаде собственной развитой промышленной базы, опирающейся на высокий уровень развития технологий;</w:t>
      </w:r>
    </w:p>
    <w:p w:rsidR="00206FFA" w:rsidRPr="00006A70" w:rsidRDefault="00206FFA" w:rsidP="0086509A">
      <w:pPr>
        <w:ind w:firstLine="709"/>
        <w:rPr>
          <w:rFonts w:cs="Times New Roman"/>
          <w:color w:val="000000"/>
          <w:szCs w:val="30"/>
        </w:rPr>
      </w:pPr>
      <w:r w:rsidRPr="00006A70">
        <w:rPr>
          <w:rFonts w:cs="Times New Roman"/>
          <w:color w:val="000000"/>
          <w:szCs w:val="30"/>
        </w:rPr>
        <w:t xml:space="preserve">– сравнительно небольшая емкость канадского рынка и применение </w:t>
      </w:r>
      <w:r w:rsidR="00A34784">
        <w:rPr>
          <w:rFonts w:cs="Times New Roman"/>
          <w:color w:val="000000"/>
          <w:szCs w:val="30"/>
        </w:rPr>
        <w:br/>
      </w:r>
      <w:r w:rsidRPr="00006A70">
        <w:rPr>
          <w:rFonts w:cs="Times New Roman"/>
          <w:color w:val="000000"/>
          <w:szCs w:val="30"/>
        </w:rPr>
        <w:t xml:space="preserve">к продукции других стран норм технического регулирования; </w:t>
      </w:r>
    </w:p>
    <w:p w:rsidR="00206FFA" w:rsidRPr="00006A70" w:rsidRDefault="00206FFA" w:rsidP="0086509A">
      <w:pPr>
        <w:ind w:firstLine="709"/>
        <w:rPr>
          <w:rFonts w:cs="Times New Roman"/>
          <w:color w:val="000000"/>
          <w:szCs w:val="30"/>
        </w:rPr>
      </w:pPr>
      <w:r w:rsidRPr="00006A70">
        <w:rPr>
          <w:rFonts w:cs="Times New Roman"/>
          <w:color w:val="000000"/>
          <w:szCs w:val="30"/>
        </w:rPr>
        <w:t xml:space="preserve">– высокая степень зависимости состояния канадского рынка от экономики США и импорта из этой страны; </w:t>
      </w:r>
    </w:p>
    <w:p w:rsidR="00206FFA" w:rsidRPr="00006A70" w:rsidRDefault="00206FFA" w:rsidP="0086509A">
      <w:pPr>
        <w:ind w:firstLine="709"/>
        <w:rPr>
          <w:rFonts w:cs="Times New Roman"/>
          <w:color w:val="000000"/>
          <w:szCs w:val="30"/>
        </w:rPr>
      </w:pPr>
      <w:r w:rsidRPr="00006A70">
        <w:rPr>
          <w:rFonts w:cs="Times New Roman"/>
          <w:color w:val="000000"/>
          <w:szCs w:val="30"/>
        </w:rPr>
        <w:t xml:space="preserve">– значительная транспортная составляющая в цене продукции, доставляемой из Беларуси; </w:t>
      </w:r>
    </w:p>
    <w:p w:rsidR="00206FFA" w:rsidRPr="00006A70" w:rsidRDefault="00206FFA" w:rsidP="0086509A">
      <w:pPr>
        <w:ind w:firstLine="709"/>
        <w:rPr>
          <w:rFonts w:cs="Times New Roman"/>
          <w:color w:val="000000"/>
          <w:szCs w:val="30"/>
        </w:rPr>
      </w:pPr>
      <w:r w:rsidRPr="00006A70">
        <w:rPr>
          <w:rFonts w:cs="Times New Roman"/>
          <w:color w:val="000000"/>
          <w:szCs w:val="30"/>
        </w:rPr>
        <w:t>– низкая узнаваемость белорусских брендов (за исключением торговой марки тракторной техники «</w:t>
      </w:r>
      <w:proofErr w:type="spellStart"/>
      <w:r w:rsidRPr="00006A70">
        <w:rPr>
          <w:rFonts w:cs="Times New Roman"/>
          <w:color w:val="000000"/>
          <w:szCs w:val="30"/>
        </w:rPr>
        <w:t>Беларус</w:t>
      </w:r>
      <w:proofErr w:type="spellEnd"/>
      <w:r w:rsidRPr="00006A70">
        <w:rPr>
          <w:rFonts w:cs="Times New Roman"/>
          <w:color w:val="000000"/>
          <w:szCs w:val="30"/>
        </w:rPr>
        <w:t>») вследствие проведения Канадой в течение длительного времени курса на сдерживание развития двустороннего экономического сотрудничества, с одной стороны, и отсутстви</w:t>
      </w:r>
      <w:r w:rsidR="00600C0C">
        <w:rPr>
          <w:rFonts w:cs="Times New Roman"/>
          <w:color w:val="000000"/>
          <w:szCs w:val="30"/>
        </w:rPr>
        <w:t>я</w:t>
      </w:r>
      <w:r w:rsidRPr="00006A70">
        <w:rPr>
          <w:rFonts w:cs="Times New Roman"/>
          <w:color w:val="000000"/>
          <w:szCs w:val="30"/>
        </w:rPr>
        <w:t xml:space="preserve"> финансирования для проведения маркетинговой работы белорусскими предприятиями, с другой.</w:t>
      </w:r>
      <w:r w:rsidR="00006A70">
        <w:rPr>
          <w:rFonts w:cs="Times New Roman"/>
          <w:color w:val="000000"/>
          <w:szCs w:val="30"/>
        </w:rPr>
        <w:t xml:space="preserve"> </w:t>
      </w:r>
      <w:r w:rsidR="00AB2B62" w:rsidRPr="00006A70">
        <w:rPr>
          <w:rFonts w:cs="Times New Roman"/>
          <w:color w:val="000000"/>
          <w:szCs w:val="30"/>
        </w:rPr>
        <w:t xml:space="preserve">Вместе с тем </w:t>
      </w:r>
      <w:r w:rsidRPr="00006A70">
        <w:rPr>
          <w:rFonts w:cs="Times New Roman"/>
          <w:color w:val="000000"/>
          <w:szCs w:val="30"/>
        </w:rPr>
        <w:t>анализ показателей производства и экспорта продукции белорусск</w:t>
      </w:r>
      <w:r w:rsidR="00AB2B62" w:rsidRPr="00006A70">
        <w:rPr>
          <w:rFonts w:cs="Times New Roman"/>
          <w:color w:val="000000"/>
          <w:szCs w:val="30"/>
        </w:rPr>
        <w:t xml:space="preserve">ими и канадскими предприятиями позволяет говорить о наличии </w:t>
      </w:r>
      <w:r w:rsidRPr="00006A70">
        <w:rPr>
          <w:rFonts w:cs="Times New Roman"/>
          <w:color w:val="000000"/>
          <w:szCs w:val="30"/>
        </w:rPr>
        <w:t>ряд</w:t>
      </w:r>
      <w:r w:rsidR="00AB2B62" w:rsidRPr="00006A70">
        <w:rPr>
          <w:rFonts w:cs="Times New Roman"/>
          <w:color w:val="000000"/>
          <w:szCs w:val="30"/>
        </w:rPr>
        <w:t>а</w:t>
      </w:r>
      <w:r w:rsidRPr="00006A70">
        <w:rPr>
          <w:rFonts w:cs="Times New Roman"/>
          <w:color w:val="000000"/>
          <w:szCs w:val="30"/>
        </w:rPr>
        <w:t xml:space="preserve"> позиций, которые, по мнению Посольства, имеют перспективу занятия своей ниши на канадском рынке. </w:t>
      </w:r>
    </w:p>
    <w:p w:rsidR="00AB2B62" w:rsidRPr="00006A70" w:rsidRDefault="00AB2B62" w:rsidP="0086509A">
      <w:pPr>
        <w:ind w:firstLine="709"/>
        <w:rPr>
          <w:rFonts w:cs="Times New Roman"/>
          <w:color w:val="000000"/>
          <w:szCs w:val="30"/>
        </w:rPr>
      </w:pPr>
      <w:r w:rsidRPr="00006A70">
        <w:rPr>
          <w:rFonts w:cs="Times New Roman"/>
          <w:color w:val="000000"/>
          <w:szCs w:val="30"/>
        </w:rPr>
        <w:t xml:space="preserve">С целью повышения осведомленности белорусской стороны </w:t>
      </w:r>
      <w:r w:rsidR="00A34784">
        <w:rPr>
          <w:rFonts w:cs="Times New Roman"/>
          <w:color w:val="000000"/>
          <w:szCs w:val="30"/>
        </w:rPr>
        <w:br/>
      </w:r>
      <w:r w:rsidRPr="00006A70">
        <w:rPr>
          <w:rFonts w:cs="Times New Roman"/>
          <w:color w:val="000000"/>
          <w:szCs w:val="30"/>
        </w:rPr>
        <w:t>о возможностях торговой кооперации меж</w:t>
      </w:r>
      <w:r w:rsidR="00006A70">
        <w:rPr>
          <w:rFonts w:cs="Times New Roman"/>
          <w:color w:val="000000"/>
          <w:szCs w:val="30"/>
        </w:rPr>
        <w:t>д</w:t>
      </w:r>
      <w:r w:rsidRPr="00006A70">
        <w:rPr>
          <w:rFonts w:cs="Times New Roman"/>
          <w:color w:val="000000"/>
          <w:szCs w:val="30"/>
        </w:rPr>
        <w:t xml:space="preserve">у Беларусью и Канадой подготовлен </w:t>
      </w:r>
      <w:r w:rsidR="00006A70">
        <w:rPr>
          <w:rFonts w:cs="Times New Roman"/>
          <w:color w:val="000000"/>
          <w:szCs w:val="30"/>
        </w:rPr>
        <w:t>информационно-</w:t>
      </w:r>
      <w:r w:rsidRPr="00006A70">
        <w:rPr>
          <w:rFonts w:cs="Times New Roman"/>
          <w:color w:val="000000"/>
          <w:szCs w:val="30"/>
        </w:rPr>
        <w:t xml:space="preserve">аналитический материал «Обзор нормативно-правовой базы </w:t>
      </w:r>
      <w:r w:rsidR="00A34784">
        <w:rPr>
          <w:rFonts w:cs="Times New Roman"/>
          <w:color w:val="000000"/>
          <w:szCs w:val="30"/>
        </w:rPr>
        <w:br/>
      </w:r>
      <w:r w:rsidRPr="00006A70">
        <w:rPr>
          <w:rFonts w:cs="Times New Roman"/>
          <w:color w:val="000000"/>
          <w:szCs w:val="30"/>
        </w:rPr>
        <w:t>и предпринимаемых мер в области государственного регулирования внешнеэкономической и инвестиционной деятельности в Канаде. Рекомендации для белорусских экспортеров по доступу на канадский рынок». В рамках данной работы освещаются как основополагающие нормативные правовые акты, регулирующие внешнеторговую деятельность, так и даются рекомендации для экспортеров по перспективным направлениям расширения белорусского экспорта, действующим в Канаде торговым ограничения</w:t>
      </w:r>
      <w:r w:rsidR="00006A70">
        <w:rPr>
          <w:rFonts w:cs="Times New Roman"/>
          <w:color w:val="000000"/>
          <w:szCs w:val="30"/>
        </w:rPr>
        <w:t>м</w:t>
      </w:r>
      <w:r w:rsidRPr="00006A70">
        <w:rPr>
          <w:rFonts w:cs="Times New Roman"/>
          <w:color w:val="000000"/>
          <w:szCs w:val="30"/>
        </w:rPr>
        <w:t xml:space="preserve">, особенностям ввоза </w:t>
      </w:r>
      <w:r w:rsidR="00A34784">
        <w:rPr>
          <w:rFonts w:cs="Times New Roman"/>
          <w:color w:val="000000"/>
          <w:szCs w:val="30"/>
        </w:rPr>
        <w:br/>
      </w:r>
      <w:r w:rsidRPr="00006A70">
        <w:rPr>
          <w:rFonts w:cs="Times New Roman"/>
          <w:color w:val="000000"/>
          <w:szCs w:val="30"/>
        </w:rPr>
        <w:t>и вывоза товаров, предпринимаемым мерам технического регулирования, организационно-правовым формам ведения коммерческой деятельности, способа</w:t>
      </w:r>
      <w:r w:rsidR="00FF68EA">
        <w:rPr>
          <w:rFonts w:cs="Times New Roman"/>
          <w:color w:val="000000"/>
          <w:szCs w:val="30"/>
        </w:rPr>
        <w:t>м</w:t>
      </w:r>
      <w:r w:rsidRPr="00006A70">
        <w:rPr>
          <w:rFonts w:cs="Times New Roman"/>
          <w:color w:val="000000"/>
          <w:szCs w:val="30"/>
        </w:rPr>
        <w:t xml:space="preserve"> разрешения коммерческих споров. </w:t>
      </w:r>
      <w:r w:rsidR="00FF68EA">
        <w:rPr>
          <w:rFonts w:cs="Times New Roman"/>
          <w:color w:val="000000"/>
          <w:szCs w:val="30"/>
        </w:rPr>
        <w:t>В документе содержится также</w:t>
      </w:r>
      <w:r w:rsidRPr="00006A70">
        <w:rPr>
          <w:rFonts w:cs="Times New Roman"/>
          <w:color w:val="000000"/>
          <w:szCs w:val="30"/>
        </w:rPr>
        <w:t xml:space="preserve"> перечень наиболее крупных дистриб</w:t>
      </w:r>
      <w:r w:rsidR="003407D8" w:rsidRPr="00006A70">
        <w:rPr>
          <w:rFonts w:cs="Times New Roman"/>
          <w:color w:val="000000"/>
          <w:szCs w:val="30"/>
        </w:rPr>
        <w:t>ь</w:t>
      </w:r>
      <w:r w:rsidRPr="00006A70">
        <w:rPr>
          <w:rFonts w:cs="Times New Roman"/>
          <w:color w:val="000000"/>
          <w:szCs w:val="30"/>
        </w:rPr>
        <w:t xml:space="preserve">юторов </w:t>
      </w:r>
      <w:r w:rsidR="003407D8" w:rsidRPr="00006A70">
        <w:rPr>
          <w:rFonts w:cs="Times New Roman"/>
          <w:color w:val="000000"/>
          <w:szCs w:val="30"/>
        </w:rPr>
        <w:t>различных видов товаров в Канаде</w:t>
      </w:r>
      <w:r w:rsidR="00FF68EA">
        <w:rPr>
          <w:rFonts w:cs="Times New Roman"/>
          <w:color w:val="000000"/>
          <w:szCs w:val="30"/>
        </w:rPr>
        <w:t xml:space="preserve"> </w:t>
      </w:r>
      <w:r w:rsidR="00A34784">
        <w:rPr>
          <w:rFonts w:cs="Times New Roman"/>
          <w:color w:val="000000"/>
          <w:szCs w:val="30"/>
        </w:rPr>
        <w:br/>
      </w:r>
      <w:r w:rsidR="00FF68EA">
        <w:rPr>
          <w:rFonts w:cs="Times New Roman"/>
          <w:color w:val="000000"/>
          <w:szCs w:val="30"/>
        </w:rPr>
        <w:t>и</w:t>
      </w:r>
      <w:r w:rsidR="003407D8" w:rsidRPr="00006A70">
        <w:rPr>
          <w:rFonts w:cs="Times New Roman"/>
          <w:color w:val="000000"/>
          <w:szCs w:val="30"/>
        </w:rPr>
        <w:t xml:space="preserve"> информация о деловых обычаях</w:t>
      </w:r>
      <w:r w:rsidR="00FF68EA">
        <w:rPr>
          <w:rFonts w:cs="Times New Roman"/>
          <w:color w:val="000000"/>
          <w:szCs w:val="30"/>
        </w:rPr>
        <w:t xml:space="preserve"> в стране пребывания</w:t>
      </w:r>
      <w:r w:rsidR="003407D8" w:rsidRPr="00006A70">
        <w:rPr>
          <w:rFonts w:cs="Times New Roman"/>
          <w:color w:val="000000"/>
          <w:szCs w:val="30"/>
        </w:rPr>
        <w:t>.</w:t>
      </w:r>
    </w:p>
    <w:p w:rsidR="00B84283" w:rsidRPr="00006A70" w:rsidRDefault="003407D8" w:rsidP="0086509A">
      <w:pPr>
        <w:ind w:firstLine="709"/>
        <w:rPr>
          <w:rFonts w:cs="Times New Roman"/>
          <w:color w:val="000000"/>
          <w:szCs w:val="30"/>
        </w:rPr>
      </w:pPr>
      <w:r w:rsidRPr="00006A70">
        <w:rPr>
          <w:rFonts w:cs="Times New Roman"/>
          <w:color w:val="000000"/>
          <w:szCs w:val="30"/>
        </w:rPr>
        <w:t>Материал подготовлен на основа</w:t>
      </w:r>
      <w:r w:rsidR="00FF68EA">
        <w:rPr>
          <w:rFonts w:cs="Times New Roman"/>
          <w:color w:val="000000"/>
          <w:szCs w:val="30"/>
        </w:rPr>
        <w:t>нии изучения законодательных актов Канады</w:t>
      </w:r>
      <w:r w:rsidRPr="00006A70">
        <w:rPr>
          <w:rFonts w:cs="Times New Roman"/>
          <w:color w:val="000000"/>
          <w:szCs w:val="30"/>
        </w:rPr>
        <w:t xml:space="preserve">, сопутствующих информационных материалов, размещенных в сети Интернет, а также общения сотрудников загранучреждения с представителями государственных органов и бизнеса обеих стран. </w:t>
      </w:r>
      <w:r w:rsidR="00AB2B62" w:rsidRPr="00006A70">
        <w:rPr>
          <w:rFonts w:cs="Times New Roman"/>
          <w:color w:val="000000"/>
          <w:szCs w:val="30"/>
        </w:rPr>
        <w:t xml:space="preserve">Как представляется, данный </w:t>
      </w:r>
      <w:r w:rsidRPr="00006A70">
        <w:rPr>
          <w:rFonts w:cs="Times New Roman"/>
          <w:color w:val="000000"/>
          <w:szCs w:val="30"/>
        </w:rPr>
        <w:t>обзор</w:t>
      </w:r>
      <w:r w:rsidR="00AB2B62" w:rsidRPr="00006A70">
        <w:rPr>
          <w:rFonts w:cs="Times New Roman"/>
          <w:color w:val="000000"/>
          <w:szCs w:val="30"/>
        </w:rPr>
        <w:t xml:space="preserve"> может рассматриваться ка</w:t>
      </w:r>
      <w:r w:rsidRPr="00006A70">
        <w:rPr>
          <w:rFonts w:cs="Times New Roman"/>
          <w:color w:val="000000"/>
          <w:szCs w:val="30"/>
        </w:rPr>
        <w:t xml:space="preserve">к бизнес-путеводитель по Канаде и быть полезен для </w:t>
      </w:r>
      <w:r w:rsidR="00FF68EA">
        <w:rPr>
          <w:rFonts w:cs="Times New Roman"/>
          <w:color w:val="000000"/>
          <w:szCs w:val="30"/>
        </w:rPr>
        <w:t xml:space="preserve">широкого круга </w:t>
      </w:r>
      <w:r w:rsidRPr="00006A70">
        <w:rPr>
          <w:rFonts w:cs="Times New Roman"/>
          <w:color w:val="000000"/>
          <w:szCs w:val="30"/>
        </w:rPr>
        <w:t>белорусских производителей, заинтересованных в начале работы / укреплении своих позиций на канадском рынке.</w:t>
      </w:r>
      <w:r w:rsidR="00B84283" w:rsidRPr="00006A70">
        <w:rPr>
          <w:rFonts w:cs="Times New Roman"/>
          <w:color w:val="000000"/>
          <w:szCs w:val="30"/>
        </w:rPr>
        <w:br w:type="page"/>
      </w:r>
    </w:p>
    <w:p w:rsidR="001712F2" w:rsidRPr="00006A70" w:rsidRDefault="001712F2" w:rsidP="00CE27F3">
      <w:pPr>
        <w:pStyle w:val="a4"/>
        <w:spacing w:before="0" w:line="280" w:lineRule="exact"/>
        <w:jc w:val="both"/>
        <w:rPr>
          <w:rFonts w:ascii="Times New Roman" w:hAnsi="Times New Roman" w:cs="Times New Roman"/>
          <w:color w:val="auto"/>
          <w:spacing w:val="-6"/>
          <w:sz w:val="30"/>
          <w:szCs w:val="30"/>
        </w:rPr>
      </w:pPr>
      <w:r w:rsidRPr="00006A70">
        <w:rPr>
          <w:rFonts w:ascii="Times New Roman" w:hAnsi="Times New Roman" w:cs="Times New Roman"/>
          <w:b/>
          <w:bCs/>
          <w:color w:val="auto"/>
          <w:spacing w:val="-6"/>
          <w:sz w:val="30"/>
          <w:szCs w:val="30"/>
        </w:rPr>
        <w:lastRenderedPageBreak/>
        <w:t>2. Обзор нормативно-правовой базы в области государственного регулирования внешнеэкономической и инвестиционной деятельности</w:t>
      </w:r>
    </w:p>
    <w:p w:rsidR="001712F2" w:rsidRPr="00006A70" w:rsidRDefault="001712F2" w:rsidP="00FF68EA">
      <w:pPr>
        <w:spacing w:line="360" w:lineRule="auto"/>
        <w:ind w:firstLine="0"/>
        <w:rPr>
          <w:rFonts w:cs="Times New Roman"/>
          <w:szCs w:val="30"/>
        </w:rPr>
      </w:pPr>
    </w:p>
    <w:p w:rsidR="00D15623" w:rsidRPr="00006A70" w:rsidRDefault="001712F2" w:rsidP="00CE27F3">
      <w:pPr>
        <w:spacing w:line="280" w:lineRule="exact"/>
        <w:ind w:firstLine="0"/>
        <w:rPr>
          <w:rFonts w:cs="Times New Roman"/>
          <w:b/>
          <w:szCs w:val="30"/>
        </w:rPr>
      </w:pPr>
      <w:r w:rsidRPr="00006A70">
        <w:rPr>
          <w:rFonts w:cs="Times New Roman"/>
          <w:b/>
          <w:szCs w:val="30"/>
        </w:rPr>
        <w:t>2.1. Нормативные акты, регулирующие внешнеторговую деятельность</w:t>
      </w:r>
    </w:p>
    <w:p w:rsidR="001712F2" w:rsidRPr="00006A70" w:rsidRDefault="001712F2" w:rsidP="0086509A">
      <w:pPr>
        <w:ind w:firstLine="0"/>
        <w:rPr>
          <w:rFonts w:cs="Times New Roman"/>
          <w:szCs w:val="30"/>
        </w:rPr>
      </w:pPr>
    </w:p>
    <w:p w:rsidR="00600C0C" w:rsidRDefault="006F1C11" w:rsidP="0086509A">
      <w:pPr>
        <w:ind w:firstLine="709"/>
        <w:rPr>
          <w:rFonts w:cs="Times New Roman"/>
          <w:bCs/>
          <w:szCs w:val="30"/>
          <w:shd w:val="clear" w:color="auto" w:fill="FFFFFF"/>
        </w:rPr>
      </w:pPr>
      <w:r w:rsidRPr="00006A70">
        <w:rPr>
          <w:rFonts w:cs="Times New Roman"/>
          <w:bCs/>
          <w:szCs w:val="30"/>
          <w:shd w:val="clear" w:color="auto" w:fill="FFFFFF"/>
        </w:rPr>
        <w:t>Канада является одним из самых активных участников ВТО</w:t>
      </w:r>
      <w:r w:rsidR="00CE27F3">
        <w:rPr>
          <w:rFonts w:cs="Times New Roman"/>
          <w:bCs/>
          <w:szCs w:val="30"/>
          <w:shd w:val="clear" w:color="auto" w:fill="FFFFFF"/>
        </w:rPr>
        <w:t xml:space="preserve">, </w:t>
      </w:r>
      <w:r w:rsidRPr="00006A70">
        <w:rPr>
          <w:rFonts w:cs="Times New Roman"/>
          <w:bCs/>
          <w:szCs w:val="30"/>
          <w:shd w:val="clear" w:color="auto" w:fill="FFFFFF"/>
        </w:rPr>
        <w:t>имплементирует принципы и положения этой организации, что в значительной степени предопределяет внешнетор</w:t>
      </w:r>
      <w:r w:rsidR="00CE27F3">
        <w:rPr>
          <w:rFonts w:cs="Times New Roman"/>
          <w:bCs/>
          <w:szCs w:val="30"/>
          <w:shd w:val="clear" w:color="auto" w:fill="FFFFFF"/>
        </w:rPr>
        <w:t>г</w:t>
      </w:r>
      <w:r w:rsidRPr="00006A70">
        <w:rPr>
          <w:rFonts w:cs="Times New Roman"/>
          <w:bCs/>
          <w:szCs w:val="30"/>
          <w:shd w:val="clear" w:color="auto" w:fill="FFFFFF"/>
        </w:rPr>
        <w:t>овую политику страны</w:t>
      </w:r>
      <w:r w:rsidR="00CE27F3">
        <w:rPr>
          <w:rFonts w:cs="Times New Roman"/>
          <w:bCs/>
          <w:szCs w:val="30"/>
          <w:shd w:val="clear" w:color="auto" w:fill="FFFFFF"/>
        </w:rPr>
        <w:t>, и п</w:t>
      </w:r>
      <w:r w:rsidRPr="00006A70">
        <w:rPr>
          <w:rFonts w:cs="Times New Roman"/>
          <w:bCs/>
          <w:szCs w:val="30"/>
          <w:shd w:val="clear" w:color="auto" w:fill="FFFFFF"/>
        </w:rPr>
        <w:t xml:space="preserve">ри заключении международных соглашений последовательно выступает на позициях устранения барьеров во взаимной торговле, уменьшения количества бюрократических процедур, увеличения прозрачности и улучшения доступа на рынки. </w:t>
      </w:r>
    </w:p>
    <w:p w:rsidR="001712F2" w:rsidRPr="00006A70" w:rsidRDefault="001712F2" w:rsidP="0086509A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>К основным нормативным правовым актам, принятым на федеральном уровне с целью регулирования внешнеэкономической и инвестиционной деятельности в Канаде, можно отнести следующие:</w:t>
      </w:r>
    </w:p>
    <w:p w:rsidR="001712F2" w:rsidRPr="00006A70" w:rsidRDefault="001712F2" w:rsidP="0086509A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>– Закон о разрешениях на экспорт и импорт (</w:t>
      </w:r>
      <w:proofErr w:type="spellStart"/>
      <w:r w:rsidRPr="00006A70">
        <w:rPr>
          <w:rFonts w:cs="Times New Roman"/>
          <w:szCs w:val="30"/>
        </w:rPr>
        <w:t>Export</w:t>
      </w:r>
      <w:proofErr w:type="spellEnd"/>
      <w:r w:rsidRPr="00006A70">
        <w:rPr>
          <w:rFonts w:cs="Times New Roman"/>
          <w:szCs w:val="30"/>
        </w:rPr>
        <w:t xml:space="preserve"> </w:t>
      </w:r>
      <w:proofErr w:type="spellStart"/>
      <w:r w:rsidRPr="00006A70">
        <w:rPr>
          <w:rFonts w:cs="Times New Roman"/>
          <w:szCs w:val="30"/>
        </w:rPr>
        <w:t>and</w:t>
      </w:r>
      <w:proofErr w:type="spellEnd"/>
      <w:r w:rsidRPr="00006A70">
        <w:rPr>
          <w:rFonts w:cs="Times New Roman"/>
          <w:szCs w:val="30"/>
        </w:rPr>
        <w:t xml:space="preserve"> </w:t>
      </w:r>
      <w:proofErr w:type="spellStart"/>
      <w:r w:rsidRPr="00006A70">
        <w:rPr>
          <w:rFonts w:cs="Times New Roman"/>
          <w:szCs w:val="30"/>
        </w:rPr>
        <w:t>Import</w:t>
      </w:r>
      <w:proofErr w:type="spellEnd"/>
      <w:r w:rsidRPr="00006A70">
        <w:rPr>
          <w:rFonts w:cs="Times New Roman"/>
          <w:szCs w:val="30"/>
        </w:rPr>
        <w:t xml:space="preserve"> </w:t>
      </w:r>
      <w:proofErr w:type="spellStart"/>
      <w:r w:rsidRPr="00006A70">
        <w:rPr>
          <w:rFonts w:cs="Times New Roman"/>
          <w:szCs w:val="30"/>
        </w:rPr>
        <w:t>Permits</w:t>
      </w:r>
      <w:proofErr w:type="spellEnd"/>
      <w:r w:rsidRPr="00006A70">
        <w:rPr>
          <w:rFonts w:cs="Times New Roman"/>
          <w:szCs w:val="30"/>
        </w:rPr>
        <w:t xml:space="preserve"> </w:t>
      </w:r>
      <w:proofErr w:type="spellStart"/>
      <w:r w:rsidRPr="00006A70">
        <w:rPr>
          <w:rFonts w:cs="Times New Roman"/>
          <w:szCs w:val="30"/>
        </w:rPr>
        <w:t>Act</w:t>
      </w:r>
      <w:proofErr w:type="spellEnd"/>
      <w:r w:rsidRPr="00006A70">
        <w:rPr>
          <w:rFonts w:cs="Times New Roman"/>
          <w:szCs w:val="30"/>
        </w:rPr>
        <w:t xml:space="preserve">, </w:t>
      </w:r>
      <w:hyperlink r:id="rId8" w:history="1">
        <w:r w:rsidRPr="00CE27F3">
          <w:rPr>
            <w:rStyle w:val="ab"/>
            <w:rFonts w:cs="Times New Roman"/>
            <w:spacing w:val="-20"/>
            <w:szCs w:val="30"/>
          </w:rPr>
          <w:t>http://laws-lois.justice.gc.ca/eng/acts/E-19/</w:t>
        </w:r>
      </w:hyperlink>
      <w:r w:rsidR="0013674E" w:rsidRPr="00006A70">
        <w:rPr>
          <w:rFonts w:cs="Times New Roman"/>
          <w:szCs w:val="30"/>
        </w:rPr>
        <w:t>)</w:t>
      </w:r>
      <w:r w:rsidRPr="00006A70">
        <w:rPr>
          <w:rFonts w:cs="Times New Roman"/>
          <w:szCs w:val="30"/>
        </w:rPr>
        <w:t xml:space="preserve"> – документ, регулирующий сферу экспортно-импортных операций в Канаде;</w:t>
      </w:r>
    </w:p>
    <w:p w:rsidR="001712F2" w:rsidRPr="00006A70" w:rsidRDefault="001712F2" w:rsidP="0086509A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>–</w:t>
      </w:r>
      <w:r w:rsidRPr="00006A70">
        <w:rPr>
          <w:rFonts w:cs="Times New Roman"/>
          <w:szCs w:val="30"/>
          <w:lang w:val="en-US"/>
        </w:rPr>
        <w:t> </w:t>
      </w:r>
      <w:r w:rsidRPr="00006A70">
        <w:rPr>
          <w:rFonts w:cs="Times New Roman"/>
          <w:szCs w:val="30"/>
        </w:rPr>
        <w:t>Закон о таможне (</w:t>
      </w:r>
      <w:r w:rsidRPr="00006A70">
        <w:rPr>
          <w:rFonts w:cs="Times New Roman"/>
          <w:szCs w:val="30"/>
          <w:lang w:val="en-US"/>
        </w:rPr>
        <w:t>Customs</w:t>
      </w:r>
      <w:r w:rsidRPr="00006A70">
        <w:rPr>
          <w:rFonts w:cs="Times New Roman"/>
          <w:szCs w:val="30"/>
        </w:rPr>
        <w:t xml:space="preserve"> </w:t>
      </w:r>
      <w:r w:rsidRPr="00006A70">
        <w:rPr>
          <w:rFonts w:cs="Times New Roman"/>
          <w:szCs w:val="30"/>
          <w:lang w:val="en-US"/>
        </w:rPr>
        <w:t>Act</w:t>
      </w:r>
      <w:r w:rsidRPr="00006A70">
        <w:rPr>
          <w:rFonts w:cs="Times New Roman"/>
          <w:szCs w:val="30"/>
        </w:rPr>
        <w:t xml:space="preserve">, </w:t>
      </w:r>
      <w:hyperlink r:id="rId9" w:history="1">
        <w:r w:rsidRPr="00CE27F3">
          <w:rPr>
            <w:rStyle w:val="ab"/>
            <w:rFonts w:cs="Times New Roman"/>
            <w:spacing w:val="-20"/>
            <w:szCs w:val="30"/>
            <w:lang w:val="en-US"/>
          </w:rPr>
          <w:t>http</w:t>
        </w:r>
        <w:r w:rsidRPr="00CE27F3">
          <w:rPr>
            <w:rStyle w:val="ab"/>
            <w:rFonts w:cs="Times New Roman"/>
            <w:spacing w:val="-20"/>
            <w:szCs w:val="30"/>
          </w:rPr>
          <w:t>://</w:t>
        </w:r>
        <w:r w:rsidRPr="00CE27F3">
          <w:rPr>
            <w:rStyle w:val="ab"/>
            <w:rFonts w:cs="Times New Roman"/>
            <w:spacing w:val="-20"/>
            <w:szCs w:val="30"/>
            <w:lang w:val="en-US"/>
          </w:rPr>
          <w:t>laws</w:t>
        </w:r>
        <w:r w:rsidRPr="00CE27F3">
          <w:rPr>
            <w:rStyle w:val="ab"/>
            <w:rFonts w:cs="Times New Roman"/>
            <w:spacing w:val="-20"/>
            <w:szCs w:val="30"/>
          </w:rPr>
          <w:t>-</w:t>
        </w:r>
        <w:proofErr w:type="spellStart"/>
        <w:r w:rsidRPr="00CE27F3">
          <w:rPr>
            <w:rStyle w:val="ab"/>
            <w:rFonts w:cs="Times New Roman"/>
            <w:spacing w:val="-20"/>
            <w:szCs w:val="30"/>
            <w:lang w:val="en-US"/>
          </w:rPr>
          <w:t>lois</w:t>
        </w:r>
        <w:proofErr w:type="spellEnd"/>
        <w:r w:rsidRPr="00CE27F3">
          <w:rPr>
            <w:rStyle w:val="ab"/>
            <w:rFonts w:cs="Times New Roman"/>
            <w:spacing w:val="-20"/>
            <w:szCs w:val="30"/>
          </w:rPr>
          <w:t>.</w:t>
        </w:r>
        <w:r w:rsidRPr="00CE27F3">
          <w:rPr>
            <w:rStyle w:val="ab"/>
            <w:rFonts w:cs="Times New Roman"/>
            <w:spacing w:val="-20"/>
            <w:szCs w:val="30"/>
            <w:lang w:val="en-US"/>
          </w:rPr>
          <w:t>justice</w:t>
        </w:r>
        <w:r w:rsidRPr="00CE27F3">
          <w:rPr>
            <w:rStyle w:val="ab"/>
            <w:rFonts w:cs="Times New Roman"/>
            <w:spacing w:val="-20"/>
            <w:szCs w:val="30"/>
          </w:rPr>
          <w:t>.</w:t>
        </w:r>
        <w:proofErr w:type="spellStart"/>
        <w:r w:rsidRPr="00CE27F3">
          <w:rPr>
            <w:rStyle w:val="ab"/>
            <w:rFonts w:cs="Times New Roman"/>
            <w:spacing w:val="-20"/>
            <w:szCs w:val="30"/>
            <w:lang w:val="en-US"/>
          </w:rPr>
          <w:t>gc</w:t>
        </w:r>
        <w:proofErr w:type="spellEnd"/>
        <w:r w:rsidRPr="00CE27F3">
          <w:rPr>
            <w:rStyle w:val="ab"/>
            <w:rFonts w:cs="Times New Roman"/>
            <w:spacing w:val="-20"/>
            <w:szCs w:val="30"/>
          </w:rPr>
          <w:t>.</w:t>
        </w:r>
        <w:r w:rsidRPr="00CE27F3">
          <w:rPr>
            <w:rStyle w:val="ab"/>
            <w:rFonts w:cs="Times New Roman"/>
            <w:spacing w:val="-20"/>
            <w:szCs w:val="30"/>
            <w:lang w:val="en-US"/>
          </w:rPr>
          <w:t>ca</w:t>
        </w:r>
        <w:r w:rsidRPr="00CE27F3">
          <w:rPr>
            <w:rStyle w:val="ab"/>
            <w:rFonts w:cs="Times New Roman"/>
            <w:spacing w:val="-20"/>
            <w:szCs w:val="30"/>
          </w:rPr>
          <w:t>/</w:t>
        </w:r>
        <w:proofErr w:type="spellStart"/>
        <w:r w:rsidRPr="00CE27F3">
          <w:rPr>
            <w:rStyle w:val="ab"/>
            <w:rFonts w:cs="Times New Roman"/>
            <w:spacing w:val="-20"/>
            <w:szCs w:val="30"/>
            <w:lang w:val="en-US"/>
          </w:rPr>
          <w:t>eng</w:t>
        </w:r>
        <w:proofErr w:type="spellEnd"/>
        <w:r w:rsidRPr="00CE27F3">
          <w:rPr>
            <w:rStyle w:val="ab"/>
            <w:rFonts w:cs="Times New Roman"/>
            <w:spacing w:val="-20"/>
            <w:szCs w:val="30"/>
          </w:rPr>
          <w:t>/</w:t>
        </w:r>
        <w:r w:rsidRPr="00CE27F3">
          <w:rPr>
            <w:rStyle w:val="ab"/>
            <w:rFonts w:cs="Times New Roman"/>
            <w:spacing w:val="-20"/>
            <w:szCs w:val="30"/>
            <w:lang w:val="en-US"/>
          </w:rPr>
          <w:t>acts</w:t>
        </w:r>
        <w:r w:rsidRPr="00CE27F3">
          <w:rPr>
            <w:rStyle w:val="ab"/>
            <w:rFonts w:cs="Times New Roman"/>
            <w:spacing w:val="-20"/>
            <w:szCs w:val="30"/>
          </w:rPr>
          <w:t>/</w:t>
        </w:r>
        <w:r w:rsidRPr="00CE27F3">
          <w:rPr>
            <w:rStyle w:val="ab"/>
            <w:rFonts w:cs="Times New Roman"/>
            <w:spacing w:val="-20"/>
            <w:szCs w:val="30"/>
            <w:lang w:val="en-US"/>
          </w:rPr>
          <w:t>c</w:t>
        </w:r>
        <w:r w:rsidRPr="00CE27F3">
          <w:rPr>
            <w:rStyle w:val="ab"/>
            <w:rFonts w:cs="Times New Roman"/>
            <w:spacing w:val="-20"/>
            <w:szCs w:val="30"/>
          </w:rPr>
          <w:t>-52.6/</w:t>
        </w:r>
      </w:hyperlink>
      <w:r w:rsidR="0013674E" w:rsidRPr="00006A70">
        <w:rPr>
          <w:rFonts w:cs="Times New Roman"/>
          <w:szCs w:val="30"/>
        </w:rPr>
        <w:t>)</w:t>
      </w:r>
      <w:r w:rsidRPr="00006A70">
        <w:rPr>
          <w:rFonts w:cs="Times New Roman"/>
          <w:szCs w:val="30"/>
        </w:rPr>
        <w:t xml:space="preserve"> – документ, регулирующий таможенные процедуры;</w:t>
      </w:r>
    </w:p>
    <w:p w:rsidR="001712F2" w:rsidRPr="00006A70" w:rsidRDefault="001712F2" w:rsidP="0086509A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>– Закон о специальных мерах в отношении импорта (</w:t>
      </w:r>
      <w:proofErr w:type="spellStart"/>
      <w:r w:rsidRPr="00006A70">
        <w:rPr>
          <w:rFonts w:cs="Times New Roman"/>
          <w:szCs w:val="30"/>
        </w:rPr>
        <w:t>Special</w:t>
      </w:r>
      <w:proofErr w:type="spellEnd"/>
      <w:r w:rsidRPr="00006A70">
        <w:rPr>
          <w:rFonts w:cs="Times New Roman"/>
          <w:szCs w:val="30"/>
        </w:rPr>
        <w:t xml:space="preserve"> </w:t>
      </w:r>
      <w:proofErr w:type="spellStart"/>
      <w:r w:rsidRPr="00006A70">
        <w:rPr>
          <w:rFonts w:cs="Times New Roman"/>
          <w:szCs w:val="30"/>
        </w:rPr>
        <w:t>Import</w:t>
      </w:r>
      <w:proofErr w:type="spellEnd"/>
      <w:r w:rsidRPr="00006A70">
        <w:rPr>
          <w:rFonts w:cs="Times New Roman"/>
          <w:szCs w:val="30"/>
        </w:rPr>
        <w:t xml:space="preserve"> </w:t>
      </w:r>
      <w:proofErr w:type="spellStart"/>
      <w:r w:rsidRPr="00006A70">
        <w:rPr>
          <w:rFonts w:cs="Times New Roman"/>
          <w:szCs w:val="30"/>
        </w:rPr>
        <w:t>Measures</w:t>
      </w:r>
      <w:proofErr w:type="spellEnd"/>
      <w:r w:rsidRPr="00006A70">
        <w:rPr>
          <w:rFonts w:cs="Times New Roman"/>
          <w:szCs w:val="30"/>
        </w:rPr>
        <w:t xml:space="preserve"> </w:t>
      </w:r>
      <w:proofErr w:type="spellStart"/>
      <w:r w:rsidRPr="00006A70">
        <w:rPr>
          <w:rFonts w:cs="Times New Roman"/>
          <w:szCs w:val="30"/>
        </w:rPr>
        <w:t>Act</w:t>
      </w:r>
      <w:proofErr w:type="spellEnd"/>
      <w:r w:rsidRPr="00006A70">
        <w:rPr>
          <w:rFonts w:cs="Times New Roman"/>
          <w:szCs w:val="30"/>
        </w:rPr>
        <w:t xml:space="preserve">, </w:t>
      </w:r>
      <w:hyperlink r:id="rId10" w:history="1">
        <w:r w:rsidRPr="00CE27F3">
          <w:rPr>
            <w:rStyle w:val="ab"/>
            <w:rFonts w:cs="Times New Roman"/>
            <w:spacing w:val="-20"/>
            <w:szCs w:val="30"/>
          </w:rPr>
          <w:t>http://laws-lois.justice.gc.ca/eng/acts/s-15/</w:t>
        </w:r>
      </w:hyperlink>
      <w:r w:rsidR="0013674E" w:rsidRPr="00006A70">
        <w:rPr>
          <w:rFonts w:cs="Times New Roman"/>
          <w:szCs w:val="30"/>
        </w:rPr>
        <w:t>)</w:t>
      </w:r>
      <w:r w:rsidRPr="00006A70">
        <w:rPr>
          <w:rFonts w:cs="Times New Roman"/>
          <w:szCs w:val="30"/>
        </w:rPr>
        <w:t xml:space="preserve"> – документ, определяющий порядок введения и применения компенсационных и антидемпинговых мер защиты внутреннего рынка и местных производителей от недобросовестной конкуренции при ввозе продукции в Канаду;</w:t>
      </w:r>
    </w:p>
    <w:p w:rsidR="001712F2" w:rsidRPr="00006A70" w:rsidRDefault="001712F2" w:rsidP="0086509A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>– Закон о продовольствии и лекарственных препаратах (</w:t>
      </w:r>
      <w:proofErr w:type="spellStart"/>
      <w:r w:rsidRPr="00006A70">
        <w:rPr>
          <w:rFonts w:cs="Times New Roman"/>
          <w:szCs w:val="30"/>
        </w:rPr>
        <w:t>Food</w:t>
      </w:r>
      <w:proofErr w:type="spellEnd"/>
      <w:r w:rsidRPr="00006A70">
        <w:rPr>
          <w:rFonts w:cs="Times New Roman"/>
          <w:szCs w:val="30"/>
        </w:rPr>
        <w:t xml:space="preserve"> </w:t>
      </w:r>
      <w:proofErr w:type="spellStart"/>
      <w:r w:rsidRPr="00006A70">
        <w:rPr>
          <w:rFonts w:cs="Times New Roman"/>
          <w:szCs w:val="30"/>
        </w:rPr>
        <w:t>and</w:t>
      </w:r>
      <w:proofErr w:type="spellEnd"/>
      <w:r w:rsidRPr="00006A70">
        <w:rPr>
          <w:rFonts w:cs="Times New Roman"/>
          <w:szCs w:val="30"/>
        </w:rPr>
        <w:t xml:space="preserve"> </w:t>
      </w:r>
      <w:proofErr w:type="spellStart"/>
      <w:r w:rsidRPr="00006A70">
        <w:rPr>
          <w:rFonts w:cs="Times New Roman"/>
          <w:szCs w:val="30"/>
        </w:rPr>
        <w:t>Drugs</w:t>
      </w:r>
      <w:proofErr w:type="spellEnd"/>
      <w:r w:rsidRPr="00006A70">
        <w:rPr>
          <w:rFonts w:cs="Times New Roman"/>
          <w:szCs w:val="30"/>
        </w:rPr>
        <w:t xml:space="preserve"> </w:t>
      </w:r>
      <w:proofErr w:type="spellStart"/>
      <w:r w:rsidRPr="00006A70">
        <w:rPr>
          <w:rFonts w:cs="Times New Roman"/>
          <w:szCs w:val="30"/>
        </w:rPr>
        <w:t>Act</w:t>
      </w:r>
      <w:proofErr w:type="spellEnd"/>
      <w:r w:rsidRPr="00006A70">
        <w:rPr>
          <w:rFonts w:cs="Times New Roman"/>
          <w:szCs w:val="30"/>
        </w:rPr>
        <w:t xml:space="preserve">, </w:t>
      </w:r>
      <w:hyperlink r:id="rId11" w:history="1">
        <w:r w:rsidRPr="00CE27F3">
          <w:rPr>
            <w:rStyle w:val="ab"/>
            <w:rFonts w:cs="Times New Roman"/>
            <w:spacing w:val="-20"/>
            <w:szCs w:val="30"/>
          </w:rPr>
          <w:t>http://laws-lois.justice.gc.ca/eng/acts/f-27/</w:t>
        </w:r>
      </w:hyperlink>
      <w:r w:rsidR="0013674E" w:rsidRPr="00006A70">
        <w:rPr>
          <w:rFonts w:cs="Times New Roman"/>
          <w:szCs w:val="30"/>
        </w:rPr>
        <w:t>)</w:t>
      </w:r>
      <w:r w:rsidRPr="00006A70">
        <w:rPr>
          <w:rFonts w:cs="Times New Roman"/>
          <w:szCs w:val="30"/>
        </w:rPr>
        <w:t xml:space="preserve"> – документ, регламентирующий осуществление ветеринарного, эпидемиологического, санитарного </w:t>
      </w:r>
      <w:r w:rsidR="00A34784">
        <w:rPr>
          <w:rFonts w:cs="Times New Roman"/>
          <w:szCs w:val="30"/>
        </w:rPr>
        <w:br/>
      </w:r>
      <w:r w:rsidRPr="00006A70">
        <w:rPr>
          <w:rFonts w:cs="Times New Roman"/>
          <w:szCs w:val="30"/>
        </w:rPr>
        <w:t>и фитосанитарного контроля при ввозе соответствующей продукции в Канаду;</w:t>
      </w:r>
    </w:p>
    <w:p w:rsidR="001712F2" w:rsidRPr="00006A70" w:rsidRDefault="001712F2" w:rsidP="0086509A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>– </w:t>
      </w:r>
      <w:r w:rsidR="0013674E" w:rsidRPr="00006A70">
        <w:rPr>
          <w:rFonts w:cs="Times New Roman"/>
          <w:szCs w:val="30"/>
        </w:rPr>
        <w:t>Закон об управлении финансами (</w:t>
      </w:r>
      <w:proofErr w:type="spellStart"/>
      <w:r w:rsidR="0013674E" w:rsidRPr="00006A70">
        <w:rPr>
          <w:rFonts w:cs="Times New Roman"/>
          <w:szCs w:val="30"/>
        </w:rPr>
        <w:t>Financial</w:t>
      </w:r>
      <w:proofErr w:type="spellEnd"/>
      <w:r w:rsidR="0013674E" w:rsidRPr="00006A70">
        <w:rPr>
          <w:rFonts w:cs="Times New Roman"/>
          <w:szCs w:val="30"/>
        </w:rPr>
        <w:t xml:space="preserve"> </w:t>
      </w:r>
      <w:proofErr w:type="spellStart"/>
      <w:r w:rsidR="0013674E" w:rsidRPr="00006A70">
        <w:rPr>
          <w:rFonts w:cs="Times New Roman"/>
          <w:szCs w:val="30"/>
        </w:rPr>
        <w:t>Administration</w:t>
      </w:r>
      <w:proofErr w:type="spellEnd"/>
      <w:r w:rsidR="0013674E" w:rsidRPr="00006A70">
        <w:rPr>
          <w:rFonts w:cs="Times New Roman"/>
          <w:szCs w:val="30"/>
        </w:rPr>
        <w:t xml:space="preserve"> </w:t>
      </w:r>
      <w:proofErr w:type="spellStart"/>
      <w:r w:rsidR="0013674E" w:rsidRPr="00006A70">
        <w:rPr>
          <w:rFonts w:cs="Times New Roman"/>
          <w:szCs w:val="30"/>
        </w:rPr>
        <w:t>Act</w:t>
      </w:r>
      <w:proofErr w:type="spellEnd"/>
      <w:r w:rsidR="0013674E" w:rsidRPr="00006A70">
        <w:rPr>
          <w:rFonts w:cs="Times New Roman"/>
          <w:szCs w:val="30"/>
        </w:rPr>
        <w:t xml:space="preserve">, </w:t>
      </w:r>
      <w:hyperlink r:id="rId12" w:history="1">
        <w:r w:rsidR="0013674E" w:rsidRPr="00CE27F3">
          <w:rPr>
            <w:rStyle w:val="ab"/>
            <w:rFonts w:cs="Times New Roman"/>
            <w:spacing w:val="-20"/>
            <w:szCs w:val="30"/>
          </w:rPr>
          <w:t>http://laws-lois.justice.gc.ca/eng/acts/f-11/</w:t>
        </w:r>
      </w:hyperlink>
      <w:r w:rsidR="0013674E" w:rsidRPr="00006A70">
        <w:rPr>
          <w:rFonts w:cs="Times New Roman"/>
          <w:szCs w:val="30"/>
        </w:rPr>
        <w:t>) и акт О регулировании государственных контрактов (</w:t>
      </w:r>
      <w:proofErr w:type="spellStart"/>
      <w:r w:rsidR="0013674E" w:rsidRPr="00006A70">
        <w:rPr>
          <w:rFonts w:cs="Times New Roman"/>
          <w:szCs w:val="30"/>
        </w:rPr>
        <w:t>Government</w:t>
      </w:r>
      <w:proofErr w:type="spellEnd"/>
      <w:r w:rsidR="0013674E" w:rsidRPr="00006A70">
        <w:rPr>
          <w:rFonts w:cs="Times New Roman"/>
          <w:szCs w:val="30"/>
        </w:rPr>
        <w:t xml:space="preserve"> </w:t>
      </w:r>
      <w:proofErr w:type="spellStart"/>
      <w:r w:rsidR="0013674E" w:rsidRPr="00006A70">
        <w:rPr>
          <w:rFonts w:cs="Times New Roman"/>
          <w:szCs w:val="30"/>
        </w:rPr>
        <w:t>Contracts</w:t>
      </w:r>
      <w:proofErr w:type="spellEnd"/>
      <w:r w:rsidR="0013674E" w:rsidRPr="00006A70">
        <w:rPr>
          <w:rFonts w:cs="Times New Roman"/>
          <w:szCs w:val="30"/>
        </w:rPr>
        <w:t xml:space="preserve"> </w:t>
      </w:r>
      <w:proofErr w:type="spellStart"/>
      <w:r w:rsidR="0013674E" w:rsidRPr="00006A70">
        <w:rPr>
          <w:rFonts w:cs="Times New Roman"/>
          <w:szCs w:val="30"/>
        </w:rPr>
        <w:t>Regulation</w:t>
      </w:r>
      <w:proofErr w:type="spellEnd"/>
      <w:r w:rsidR="0013674E" w:rsidRPr="00006A70">
        <w:rPr>
          <w:rFonts w:cs="Times New Roman"/>
          <w:szCs w:val="30"/>
        </w:rPr>
        <w:t xml:space="preserve">, </w:t>
      </w:r>
      <w:hyperlink r:id="rId13" w:history="1">
        <w:r w:rsidR="0013674E" w:rsidRPr="00CE27F3">
          <w:rPr>
            <w:rStyle w:val="ab"/>
            <w:rFonts w:cs="Times New Roman"/>
            <w:spacing w:val="-20"/>
            <w:szCs w:val="30"/>
          </w:rPr>
          <w:t>http://laws-lois.justice.gc.ca/eng/regulations/sor-87-402/</w:t>
        </w:r>
      </w:hyperlink>
      <w:r w:rsidR="0013674E" w:rsidRPr="00006A70">
        <w:rPr>
          <w:rFonts w:cs="Times New Roman"/>
          <w:szCs w:val="30"/>
        </w:rPr>
        <w:t>) – документы, устанавливающие процедуру государственных закупок;</w:t>
      </w:r>
    </w:p>
    <w:p w:rsidR="001712F2" w:rsidRPr="00006A70" w:rsidRDefault="0013674E" w:rsidP="0086509A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>–</w:t>
      </w:r>
      <w:r w:rsidRPr="00006A70">
        <w:rPr>
          <w:rFonts w:cs="Times New Roman"/>
          <w:szCs w:val="30"/>
          <w:lang w:val="en-US"/>
        </w:rPr>
        <w:t> </w:t>
      </w:r>
      <w:r w:rsidRPr="00006A70">
        <w:rPr>
          <w:rFonts w:cs="Times New Roman"/>
          <w:szCs w:val="30"/>
        </w:rPr>
        <w:t>Закон об инвестициях (</w:t>
      </w:r>
      <w:r w:rsidRPr="00006A70">
        <w:rPr>
          <w:rFonts w:cs="Times New Roman"/>
          <w:szCs w:val="30"/>
          <w:lang w:val="en-US"/>
        </w:rPr>
        <w:t>Investment</w:t>
      </w:r>
      <w:r w:rsidRPr="00006A70">
        <w:rPr>
          <w:rFonts w:cs="Times New Roman"/>
          <w:szCs w:val="30"/>
        </w:rPr>
        <w:t xml:space="preserve"> </w:t>
      </w:r>
      <w:r w:rsidRPr="00006A70">
        <w:rPr>
          <w:rFonts w:cs="Times New Roman"/>
          <w:szCs w:val="30"/>
          <w:lang w:val="en-US"/>
        </w:rPr>
        <w:t>Canada</w:t>
      </w:r>
      <w:r w:rsidRPr="00006A70">
        <w:rPr>
          <w:rFonts w:cs="Times New Roman"/>
          <w:szCs w:val="30"/>
        </w:rPr>
        <w:t xml:space="preserve"> </w:t>
      </w:r>
      <w:r w:rsidRPr="00006A70">
        <w:rPr>
          <w:rFonts w:cs="Times New Roman"/>
          <w:szCs w:val="30"/>
          <w:lang w:val="en-US"/>
        </w:rPr>
        <w:t>Act</w:t>
      </w:r>
      <w:r w:rsidRPr="00006A70">
        <w:rPr>
          <w:rFonts w:cs="Times New Roman"/>
          <w:szCs w:val="30"/>
        </w:rPr>
        <w:t xml:space="preserve">, </w:t>
      </w:r>
      <w:hyperlink r:id="rId14" w:history="1">
        <w:r w:rsidRPr="00CE27F3">
          <w:rPr>
            <w:rStyle w:val="ab"/>
            <w:rFonts w:cs="Times New Roman"/>
            <w:spacing w:val="-20"/>
            <w:szCs w:val="30"/>
            <w:lang w:val="en-US"/>
          </w:rPr>
          <w:t>http</w:t>
        </w:r>
        <w:r w:rsidRPr="00CE27F3">
          <w:rPr>
            <w:rStyle w:val="ab"/>
            <w:rFonts w:cs="Times New Roman"/>
            <w:spacing w:val="-20"/>
            <w:szCs w:val="30"/>
          </w:rPr>
          <w:t>://</w:t>
        </w:r>
        <w:r w:rsidRPr="00CE27F3">
          <w:rPr>
            <w:rStyle w:val="ab"/>
            <w:rFonts w:cs="Times New Roman"/>
            <w:spacing w:val="-20"/>
            <w:szCs w:val="30"/>
            <w:lang w:val="en-US"/>
          </w:rPr>
          <w:t>laws</w:t>
        </w:r>
        <w:r w:rsidRPr="00CE27F3">
          <w:rPr>
            <w:rStyle w:val="ab"/>
            <w:rFonts w:cs="Times New Roman"/>
            <w:spacing w:val="-20"/>
            <w:szCs w:val="30"/>
          </w:rPr>
          <w:t>-</w:t>
        </w:r>
        <w:proofErr w:type="spellStart"/>
        <w:r w:rsidRPr="00CE27F3">
          <w:rPr>
            <w:rStyle w:val="ab"/>
            <w:rFonts w:cs="Times New Roman"/>
            <w:spacing w:val="-20"/>
            <w:szCs w:val="30"/>
            <w:lang w:val="en-US"/>
          </w:rPr>
          <w:t>lois</w:t>
        </w:r>
        <w:proofErr w:type="spellEnd"/>
        <w:r w:rsidRPr="00CE27F3">
          <w:rPr>
            <w:rStyle w:val="ab"/>
            <w:rFonts w:cs="Times New Roman"/>
            <w:spacing w:val="-20"/>
            <w:szCs w:val="30"/>
          </w:rPr>
          <w:t>.</w:t>
        </w:r>
        <w:r w:rsidRPr="00CE27F3">
          <w:rPr>
            <w:rStyle w:val="ab"/>
            <w:rFonts w:cs="Times New Roman"/>
            <w:spacing w:val="-20"/>
            <w:szCs w:val="30"/>
            <w:lang w:val="en-US"/>
          </w:rPr>
          <w:t>justice</w:t>
        </w:r>
        <w:r w:rsidRPr="00CE27F3">
          <w:rPr>
            <w:rStyle w:val="ab"/>
            <w:rFonts w:cs="Times New Roman"/>
            <w:spacing w:val="-20"/>
            <w:szCs w:val="30"/>
          </w:rPr>
          <w:t>.</w:t>
        </w:r>
        <w:proofErr w:type="spellStart"/>
        <w:r w:rsidRPr="00CE27F3">
          <w:rPr>
            <w:rStyle w:val="ab"/>
            <w:rFonts w:cs="Times New Roman"/>
            <w:spacing w:val="-20"/>
            <w:szCs w:val="30"/>
            <w:lang w:val="en-US"/>
          </w:rPr>
          <w:t>gc</w:t>
        </w:r>
        <w:proofErr w:type="spellEnd"/>
        <w:r w:rsidRPr="00CE27F3">
          <w:rPr>
            <w:rStyle w:val="ab"/>
            <w:rFonts w:cs="Times New Roman"/>
            <w:spacing w:val="-20"/>
            <w:szCs w:val="30"/>
          </w:rPr>
          <w:t>.</w:t>
        </w:r>
        <w:r w:rsidRPr="00CE27F3">
          <w:rPr>
            <w:rStyle w:val="ab"/>
            <w:rFonts w:cs="Times New Roman"/>
            <w:spacing w:val="-20"/>
            <w:szCs w:val="30"/>
            <w:lang w:val="en-US"/>
          </w:rPr>
          <w:t>ca</w:t>
        </w:r>
        <w:r w:rsidRPr="00CE27F3">
          <w:rPr>
            <w:rStyle w:val="ab"/>
            <w:rFonts w:cs="Times New Roman"/>
            <w:spacing w:val="-20"/>
            <w:szCs w:val="30"/>
          </w:rPr>
          <w:t>/</w:t>
        </w:r>
        <w:proofErr w:type="spellStart"/>
        <w:r w:rsidRPr="00CE27F3">
          <w:rPr>
            <w:rStyle w:val="ab"/>
            <w:rFonts w:cs="Times New Roman"/>
            <w:spacing w:val="-20"/>
            <w:szCs w:val="30"/>
            <w:lang w:val="en-US"/>
          </w:rPr>
          <w:t>eng</w:t>
        </w:r>
        <w:proofErr w:type="spellEnd"/>
        <w:r w:rsidRPr="00CE27F3">
          <w:rPr>
            <w:rStyle w:val="ab"/>
            <w:rFonts w:cs="Times New Roman"/>
            <w:spacing w:val="-20"/>
            <w:szCs w:val="30"/>
          </w:rPr>
          <w:t>/</w:t>
        </w:r>
        <w:r w:rsidRPr="00CE27F3">
          <w:rPr>
            <w:rStyle w:val="ab"/>
            <w:rFonts w:cs="Times New Roman"/>
            <w:spacing w:val="-20"/>
            <w:szCs w:val="30"/>
            <w:lang w:val="en-US"/>
          </w:rPr>
          <w:t>acts</w:t>
        </w:r>
        <w:r w:rsidRPr="00CE27F3">
          <w:rPr>
            <w:rStyle w:val="ab"/>
            <w:rFonts w:cs="Times New Roman"/>
            <w:spacing w:val="-20"/>
            <w:szCs w:val="30"/>
          </w:rPr>
          <w:t>/</w:t>
        </w:r>
        <w:r w:rsidRPr="00CE27F3">
          <w:rPr>
            <w:rStyle w:val="ab"/>
            <w:rFonts w:cs="Times New Roman"/>
            <w:spacing w:val="-20"/>
            <w:szCs w:val="30"/>
            <w:lang w:val="en-US"/>
          </w:rPr>
          <w:t>I</w:t>
        </w:r>
        <w:r w:rsidRPr="00CE27F3">
          <w:rPr>
            <w:rStyle w:val="ab"/>
            <w:rFonts w:cs="Times New Roman"/>
            <w:spacing w:val="-20"/>
            <w:szCs w:val="30"/>
          </w:rPr>
          <w:t>-21.8/</w:t>
        </w:r>
        <w:r w:rsidRPr="00CE27F3">
          <w:rPr>
            <w:rStyle w:val="ab"/>
            <w:rFonts w:cs="Times New Roman"/>
            <w:spacing w:val="-20"/>
            <w:szCs w:val="30"/>
            <w:lang w:val="en-US"/>
          </w:rPr>
          <w:t>index</w:t>
        </w:r>
        <w:r w:rsidRPr="00CE27F3">
          <w:rPr>
            <w:rStyle w:val="ab"/>
            <w:rFonts w:cs="Times New Roman"/>
            <w:spacing w:val="-20"/>
            <w:szCs w:val="30"/>
          </w:rPr>
          <w:t>.</w:t>
        </w:r>
        <w:r w:rsidRPr="00CE27F3">
          <w:rPr>
            <w:rStyle w:val="ab"/>
            <w:rFonts w:cs="Times New Roman"/>
            <w:spacing w:val="-20"/>
            <w:szCs w:val="30"/>
            <w:lang w:val="en-US"/>
          </w:rPr>
          <w:t>html</w:t>
        </w:r>
      </w:hyperlink>
      <w:r w:rsidRPr="00006A70">
        <w:rPr>
          <w:rFonts w:cs="Times New Roman"/>
          <w:szCs w:val="30"/>
        </w:rPr>
        <w:t>) – документ, регулирующий вопросы привлечения иностранных инвестиций;</w:t>
      </w:r>
    </w:p>
    <w:p w:rsidR="0013674E" w:rsidRPr="00006A70" w:rsidRDefault="0013674E" w:rsidP="0086509A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>– Закон об авторском праве (</w:t>
      </w:r>
      <w:proofErr w:type="spellStart"/>
      <w:r w:rsidRPr="00006A70">
        <w:rPr>
          <w:rFonts w:cs="Times New Roman"/>
          <w:szCs w:val="30"/>
        </w:rPr>
        <w:t>Copyright</w:t>
      </w:r>
      <w:proofErr w:type="spellEnd"/>
      <w:r w:rsidRPr="00006A70">
        <w:rPr>
          <w:rFonts w:cs="Times New Roman"/>
          <w:szCs w:val="30"/>
        </w:rPr>
        <w:t xml:space="preserve"> </w:t>
      </w:r>
      <w:proofErr w:type="spellStart"/>
      <w:r w:rsidRPr="00006A70">
        <w:rPr>
          <w:rFonts w:cs="Times New Roman"/>
          <w:szCs w:val="30"/>
        </w:rPr>
        <w:t>Act</w:t>
      </w:r>
      <w:proofErr w:type="spellEnd"/>
      <w:r w:rsidRPr="00006A70">
        <w:rPr>
          <w:rFonts w:cs="Times New Roman"/>
          <w:szCs w:val="30"/>
        </w:rPr>
        <w:t xml:space="preserve">, </w:t>
      </w:r>
      <w:hyperlink r:id="rId15" w:history="1">
        <w:r w:rsidRPr="00CE27F3">
          <w:rPr>
            <w:rStyle w:val="ab"/>
            <w:rFonts w:cs="Times New Roman"/>
            <w:spacing w:val="-20"/>
            <w:szCs w:val="30"/>
          </w:rPr>
          <w:t>http://laws-lois.justice.gc.ca/eng/acts/c-42/</w:t>
        </w:r>
      </w:hyperlink>
      <w:r w:rsidRPr="00006A70">
        <w:rPr>
          <w:rFonts w:cs="Times New Roman"/>
          <w:szCs w:val="30"/>
        </w:rPr>
        <w:t>), Закон о торговых марках (</w:t>
      </w:r>
      <w:proofErr w:type="spellStart"/>
      <w:r w:rsidRPr="00006A70">
        <w:rPr>
          <w:rFonts w:cs="Times New Roman"/>
          <w:szCs w:val="30"/>
        </w:rPr>
        <w:t>Trade-marks</w:t>
      </w:r>
      <w:proofErr w:type="spellEnd"/>
      <w:r w:rsidRPr="00006A70">
        <w:rPr>
          <w:rFonts w:cs="Times New Roman"/>
          <w:szCs w:val="30"/>
        </w:rPr>
        <w:t xml:space="preserve"> </w:t>
      </w:r>
      <w:proofErr w:type="spellStart"/>
      <w:r w:rsidRPr="00006A70">
        <w:rPr>
          <w:rFonts w:cs="Times New Roman"/>
          <w:szCs w:val="30"/>
        </w:rPr>
        <w:t>Act</w:t>
      </w:r>
      <w:proofErr w:type="spellEnd"/>
      <w:r w:rsidRPr="00006A70">
        <w:rPr>
          <w:rFonts w:cs="Times New Roman"/>
          <w:szCs w:val="30"/>
        </w:rPr>
        <w:t xml:space="preserve">, </w:t>
      </w:r>
      <w:hyperlink r:id="rId16" w:history="1">
        <w:r w:rsidRPr="00CE27F3">
          <w:rPr>
            <w:rStyle w:val="ab"/>
            <w:rFonts w:cs="Times New Roman"/>
            <w:spacing w:val="-20"/>
            <w:szCs w:val="30"/>
          </w:rPr>
          <w:t>http://laws-lois.justice.gc.ca/eng/acts/T-13/index.html</w:t>
        </w:r>
      </w:hyperlink>
      <w:r w:rsidRPr="00006A70">
        <w:rPr>
          <w:rFonts w:cs="Times New Roman"/>
          <w:szCs w:val="30"/>
        </w:rPr>
        <w:t>), Закон о патентах (</w:t>
      </w:r>
      <w:proofErr w:type="spellStart"/>
      <w:r w:rsidRPr="00006A70">
        <w:rPr>
          <w:rFonts w:cs="Times New Roman"/>
          <w:szCs w:val="30"/>
        </w:rPr>
        <w:t>Patent</w:t>
      </w:r>
      <w:proofErr w:type="spellEnd"/>
      <w:r w:rsidRPr="00006A70">
        <w:rPr>
          <w:rFonts w:cs="Times New Roman"/>
          <w:szCs w:val="30"/>
        </w:rPr>
        <w:t xml:space="preserve"> </w:t>
      </w:r>
      <w:proofErr w:type="spellStart"/>
      <w:r w:rsidRPr="00006A70">
        <w:rPr>
          <w:rFonts w:cs="Times New Roman"/>
          <w:szCs w:val="30"/>
        </w:rPr>
        <w:t>Act</w:t>
      </w:r>
      <w:proofErr w:type="spellEnd"/>
      <w:r w:rsidRPr="00006A70">
        <w:rPr>
          <w:rFonts w:cs="Times New Roman"/>
          <w:szCs w:val="30"/>
        </w:rPr>
        <w:t xml:space="preserve">, </w:t>
      </w:r>
      <w:hyperlink r:id="rId17" w:history="1">
        <w:r w:rsidRPr="00CE27F3">
          <w:rPr>
            <w:rStyle w:val="ab"/>
            <w:rFonts w:cs="Times New Roman"/>
            <w:spacing w:val="-20"/>
            <w:szCs w:val="30"/>
          </w:rPr>
          <w:t>http://laws-lois.justice.gc.ca/eng/acts/p-4/</w:t>
        </w:r>
      </w:hyperlink>
      <w:r w:rsidRPr="00006A70">
        <w:rPr>
          <w:rFonts w:cs="Times New Roman"/>
          <w:szCs w:val="30"/>
        </w:rPr>
        <w:t xml:space="preserve">), Закон о топографии интегральных микросхем </w:t>
      </w:r>
      <w:r w:rsidR="00CE27F3">
        <w:rPr>
          <w:rFonts w:cs="Times New Roman"/>
          <w:szCs w:val="30"/>
        </w:rPr>
        <w:t>(</w:t>
      </w:r>
      <w:proofErr w:type="spellStart"/>
      <w:r w:rsidRPr="00006A70">
        <w:rPr>
          <w:rFonts w:cs="Times New Roman"/>
          <w:szCs w:val="30"/>
        </w:rPr>
        <w:t>Integrated</w:t>
      </w:r>
      <w:proofErr w:type="spellEnd"/>
      <w:r w:rsidRPr="00006A70">
        <w:rPr>
          <w:rFonts w:cs="Times New Roman"/>
          <w:szCs w:val="30"/>
        </w:rPr>
        <w:t xml:space="preserve"> </w:t>
      </w:r>
      <w:proofErr w:type="spellStart"/>
      <w:r w:rsidRPr="00006A70">
        <w:rPr>
          <w:rFonts w:cs="Times New Roman"/>
          <w:szCs w:val="30"/>
        </w:rPr>
        <w:t>Circuit</w:t>
      </w:r>
      <w:proofErr w:type="spellEnd"/>
      <w:r w:rsidRPr="00006A70">
        <w:rPr>
          <w:rFonts w:cs="Times New Roman"/>
          <w:szCs w:val="30"/>
        </w:rPr>
        <w:t xml:space="preserve"> </w:t>
      </w:r>
      <w:proofErr w:type="spellStart"/>
      <w:r w:rsidRPr="00006A70">
        <w:rPr>
          <w:rFonts w:cs="Times New Roman"/>
          <w:szCs w:val="30"/>
        </w:rPr>
        <w:t>Topography</w:t>
      </w:r>
      <w:proofErr w:type="spellEnd"/>
      <w:r w:rsidRPr="00006A70">
        <w:rPr>
          <w:rFonts w:cs="Times New Roman"/>
          <w:szCs w:val="30"/>
        </w:rPr>
        <w:t xml:space="preserve"> </w:t>
      </w:r>
      <w:proofErr w:type="spellStart"/>
      <w:r w:rsidRPr="00006A70">
        <w:rPr>
          <w:rFonts w:cs="Times New Roman"/>
          <w:szCs w:val="30"/>
        </w:rPr>
        <w:t>Act</w:t>
      </w:r>
      <w:proofErr w:type="spellEnd"/>
      <w:r w:rsidRPr="00006A70">
        <w:rPr>
          <w:rFonts w:cs="Times New Roman"/>
          <w:szCs w:val="30"/>
        </w:rPr>
        <w:t xml:space="preserve">, </w:t>
      </w:r>
      <w:hyperlink r:id="rId18" w:history="1">
        <w:r w:rsidRPr="00CE27F3">
          <w:rPr>
            <w:rStyle w:val="ab"/>
            <w:rFonts w:cs="Times New Roman"/>
            <w:spacing w:val="-20"/>
            <w:szCs w:val="30"/>
          </w:rPr>
          <w:t>http://laws-lois.justice.gc.ca/eng/acts/I-14.6/</w:t>
        </w:r>
      </w:hyperlink>
      <w:r w:rsidRPr="00006A70">
        <w:rPr>
          <w:rFonts w:cs="Times New Roman"/>
          <w:szCs w:val="30"/>
        </w:rPr>
        <w:t>) и Закон о промышленных образцах (</w:t>
      </w:r>
      <w:proofErr w:type="spellStart"/>
      <w:r w:rsidRPr="00006A70">
        <w:rPr>
          <w:rFonts w:cs="Times New Roman"/>
          <w:szCs w:val="30"/>
        </w:rPr>
        <w:t>Industrial</w:t>
      </w:r>
      <w:proofErr w:type="spellEnd"/>
      <w:r w:rsidRPr="00006A70">
        <w:rPr>
          <w:rFonts w:cs="Times New Roman"/>
          <w:szCs w:val="30"/>
        </w:rPr>
        <w:t xml:space="preserve"> </w:t>
      </w:r>
      <w:proofErr w:type="spellStart"/>
      <w:r w:rsidRPr="00006A70">
        <w:rPr>
          <w:rFonts w:cs="Times New Roman"/>
          <w:szCs w:val="30"/>
        </w:rPr>
        <w:t>Design</w:t>
      </w:r>
      <w:proofErr w:type="spellEnd"/>
      <w:r w:rsidRPr="00006A70">
        <w:rPr>
          <w:rFonts w:cs="Times New Roman"/>
          <w:szCs w:val="30"/>
        </w:rPr>
        <w:t xml:space="preserve"> </w:t>
      </w:r>
      <w:proofErr w:type="spellStart"/>
      <w:r w:rsidRPr="00006A70">
        <w:rPr>
          <w:rFonts w:cs="Times New Roman"/>
          <w:szCs w:val="30"/>
        </w:rPr>
        <w:t>Act</w:t>
      </w:r>
      <w:proofErr w:type="spellEnd"/>
      <w:r w:rsidRPr="00006A70">
        <w:rPr>
          <w:rFonts w:cs="Times New Roman"/>
          <w:szCs w:val="30"/>
        </w:rPr>
        <w:t xml:space="preserve">, </w:t>
      </w:r>
      <w:hyperlink r:id="rId19" w:history="1">
        <w:r w:rsidRPr="00CE27F3">
          <w:rPr>
            <w:rStyle w:val="ab"/>
            <w:rFonts w:cs="Times New Roman"/>
            <w:spacing w:val="-20"/>
            <w:szCs w:val="30"/>
          </w:rPr>
          <w:t>http://laws-lois.justice.gc.ca/eng/acts/I-9/</w:t>
        </w:r>
      </w:hyperlink>
      <w:r w:rsidRPr="00006A70">
        <w:rPr>
          <w:rFonts w:cs="Times New Roman"/>
          <w:szCs w:val="30"/>
        </w:rPr>
        <w:t>) – ключевые акты, регулирующие законодательство в области защиты прав интеллектуальной собственности;</w:t>
      </w:r>
    </w:p>
    <w:p w:rsidR="001712F2" w:rsidRPr="00006A70" w:rsidRDefault="0013674E" w:rsidP="0086509A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>– Закон о коммерческих организациях (</w:t>
      </w:r>
      <w:proofErr w:type="spellStart"/>
      <w:r w:rsidRPr="00006A70">
        <w:rPr>
          <w:rFonts w:cs="Times New Roman"/>
          <w:szCs w:val="30"/>
        </w:rPr>
        <w:t>Canada</w:t>
      </w:r>
      <w:proofErr w:type="spellEnd"/>
      <w:r w:rsidRPr="00006A70">
        <w:rPr>
          <w:rFonts w:cs="Times New Roman"/>
          <w:szCs w:val="30"/>
        </w:rPr>
        <w:t xml:space="preserve"> </w:t>
      </w:r>
      <w:proofErr w:type="spellStart"/>
      <w:r w:rsidRPr="00006A70">
        <w:rPr>
          <w:rFonts w:cs="Times New Roman"/>
          <w:szCs w:val="30"/>
        </w:rPr>
        <w:t>Business</w:t>
      </w:r>
      <w:proofErr w:type="spellEnd"/>
      <w:r w:rsidRPr="00006A70">
        <w:rPr>
          <w:rFonts w:cs="Times New Roman"/>
          <w:szCs w:val="30"/>
        </w:rPr>
        <w:t xml:space="preserve"> </w:t>
      </w:r>
      <w:proofErr w:type="spellStart"/>
      <w:r w:rsidRPr="00006A70">
        <w:rPr>
          <w:rFonts w:cs="Times New Roman"/>
          <w:szCs w:val="30"/>
        </w:rPr>
        <w:t>Corporations</w:t>
      </w:r>
      <w:proofErr w:type="spellEnd"/>
      <w:r w:rsidRPr="00006A70">
        <w:rPr>
          <w:rFonts w:cs="Times New Roman"/>
          <w:szCs w:val="30"/>
        </w:rPr>
        <w:t xml:space="preserve"> </w:t>
      </w:r>
      <w:proofErr w:type="spellStart"/>
      <w:r w:rsidRPr="00006A70">
        <w:rPr>
          <w:rFonts w:cs="Times New Roman"/>
          <w:szCs w:val="30"/>
        </w:rPr>
        <w:t>Act</w:t>
      </w:r>
      <w:proofErr w:type="spellEnd"/>
      <w:r w:rsidRPr="00006A70">
        <w:rPr>
          <w:rFonts w:cs="Times New Roman"/>
          <w:szCs w:val="30"/>
        </w:rPr>
        <w:t xml:space="preserve">, </w:t>
      </w:r>
      <w:hyperlink r:id="rId20" w:history="1">
        <w:r w:rsidRPr="00CE27F3">
          <w:rPr>
            <w:rStyle w:val="ab"/>
            <w:rFonts w:cs="Times New Roman"/>
            <w:spacing w:val="-20"/>
            <w:szCs w:val="30"/>
          </w:rPr>
          <w:t>http://laws-lois.justice.gc.ca/PDF/C-44.pdf</w:t>
        </w:r>
      </w:hyperlink>
      <w:r w:rsidRPr="00006A70">
        <w:rPr>
          <w:rFonts w:cs="Times New Roman"/>
          <w:szCs w:val="30"/>
        </w:rPr>
        <w:t>) – документ, регулирую</w:t>
      </w:r>
      <w:r w:rsidR="00600C0C">
        <w:rPr>
          <w:rFonts w:cs="Times New Roman"/>
          <w:szCs w:val="30"/>
        </w:rPr>
        <w:t>щий</w:t>
      </w:r>
      <w:r w:rsidRPr="00006A70">
        <w:rPr>
          <w:rFonts w:cs="Times New Roman"/>
          <w:szCs w:val="30"/>
        </w:rPr>
        <w:t xml:space="preserve"> п</w:t>
      </w:r>
      <w:r w:rsidR="001712F2" w:rsidRPr="00006A70">
        <w:rPr>
          <w:rFonts w:cs="Times New Roman"/>
          <w:szCs w:val="30"/>
        </w:rPr>
        <w:t>роцедуры регистрации компаний в Канаде.</w:t>
      </w:r>
    </w:p>
    <w:p w:rsidR="00354405" w:rsidRPr="00006A70" w:rsidRDefault="00354405" w:rsidP="00560C41">
      <w:pPr>
        <w:spacing w:line="360" w:lineRule="auto"/>
        <w:ind w:firstLine="0"/>
        <w:rPr>
          <w:rFonts w:cs="Times New Roman"/>
          <w:szCs w:val="30"/>
        </w:rPr>
      </w:pPr>
    </w:p>
    <w:p w:rsidR="00954178" w:rsidRPr="00006A70" w:rsidRDefault="00954178" w:rsidP="00954178">
      <w:pPr>
        <w:ind w:firstLine="0"/>
        <w:rPr>
          <w:rFonts w:cs="Times New Roman"/>
          <w:b/>
          <w:szCs w:val="30"/>
        </w:rPr>
      </w:pPr>
      <w:r>
        <w:rPr>
          <w:rFonts w:cs="Times New Roman"/>
          <w:b/>
          <w:szCs w:val="30"/>
        </w:rPr>
        <w:t>2</w:t>
      </w:r>
      <w:r w:rsidRPr="00006A70">
        <w:rPr>
          <w:rFonts w:cs="Times New Roman"/>
          <w:b/>
          <w:szCs w:val="30"/>
        </w:rPr>
        <w:t>.2. </w:t>
      </w:r>
      <w:r>
        <w:rPr>
          <w:rFonts w:cs="Times New Roman"/>
          <w:b/>
          <w:szCs w:val="30"/>
        </w:rPr>
        <w:t>П</w:t>
      </w:r>
      <w:r w:rsidRPr="00006A70">
        <w:rPr>
          <w:rFonts w:cs="Times New Roman"/>
          <w:b/>
          <w:szCs w:val="30"/>
        </w:rPr>
        <w:t>равовые формы ведения коммерческой деятельности</w:t>
      </w:r>
    </w:p>
    <w:p w:rsidR="00954178" w:rsidRPr="00006A70" w:rsidRDefault="00954178" w:rsidP="00954178">
      <w:pPr>
        <w:ind w:firstLine="709"/>
        <w:rPr>
          <w:rFonts w:cs="Times New Roman"/>
          <w:szCs w:val="30"/>
        </w:rPr>
      </w:pPr>
    </w:p>
    <w:p w:rsidR="00954178" w:rsidRPr="00006A70" w:rsidRDefault="00954178" w:rsidP="00954178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>В корпоративном законодательстве Канады, как и в иных странах с развитой системой правового регулирования торгово-экономических отношений, представлены следующие организационно-правовые формы коммерческой деятельности:</w:t>
      </w:r>
    </w:p>
    <w:p w:rsidR="00954178" w:rsidRPr="00006A70" w:rsidRDefault="00560C41" w:rsidP="00954178">
      <w:pPr>
        <w:ind w:firstLine="709"/>
        <w:rPr>
          <w:rFonts w:cs="Times New Roman"/>
          <w:szCs w:val="30"/>
        </w:rPr>
      </w:pPr>
      <w:r w:rsidRPr="00600C0C">
        <w:rPr>
          <w:rFonts w:cs="Times New Roman"/>
          <w:b/>
          <w:szCs w:val="30"/>
        </w:rPr>
        <w:t>1.</w:t>
      </w:r>
      <w:r w:rsidRPr="00600C0C">
        <w:rPr>
          <w:rFonts w:cs="Times New Roman"/>
          <w:szCs w:val="30"/>
          <w:lang w:val="be-BY"/>
        </w:rPr>
        <w:t> </w:t>
      </w:r>
      <w:r>
        <w:rPr>
          <w:rFonts w:cs="Times New Roman"/>
          <w:szCs w:val="30"/>
          <w:u w:val="single"/>
          <w:lang w:val="be-BY"/>
        </w:rPr>
        <w:t>Ч</w:t>
      </w:r>
      <w:proofErr w:type="spellStart"/>
      <w:r w:rsidR="00954178" w:rsidRPr="00006A70">
        <w:rPr>
          <w:rFonts w:cs="Times New Roman"/>
          <w:szCs w:val="30"/>
          <w:u w:val="single"/>
        </w:rPr>
        <w:t>астный</w:t>
      </w:r>
      <w:proofErr w:type="spellEnd"/>
      <w:r w:rsidR="00954178" w:rsidRPr="00006A70">
        <w:rPr>
          <w:rFonts w:cs="Times New Roman"/>
          <w:szCs w:val="30"/>
          <w:u w:val="single"/>
        </w:rPr>
        <w:t xml:space="preserve"> предприниматель</w:t>
      </w:r>
      <w:r w:rsidR="00954178" w:rsidRPr="00006A70">
        <w:rPr>
          <w:rFonts w:cs="Times New Roman"/>
          <w:szCs w:val="30"/>
        </w:rPr>
        <w:t xml:space="preserve"> (</w:t>
      </w:r>
      <w:proofErr w:type="spellStart"/>
      <w:r w:rsidR="00954178" w:rsidRPr="00006A70">
        <w:rPr>
          <w:rFonts w:cs="Times New Roman"/>
          <w:szCs w:val="30"/>
        </w:rPr>
        <w:t>Proprietorship</w:t>
      </w:r>
      <w:proofErr w:type="spellEnd"/>
      <w:r w:rsidR="00954178" w:rsidRPr="00006A70">
        <w:rPr>
          <w:rFonts w:cs="Times New Roman"/>
          <w:szCs w:val="30"/>
        </w:rPr>
        <w:t>) – простейшая форма осуществления предпринимательской деятельности без образования юридического лица. Частный предприниматель отвечает по своим обязательствам всем принадлежащем ему имуществом.</w:t>
      </w:r>
    </w:p>
    <w:p w:rsidR="00954178" w:rsidRPr="00006A70" w:rsidRDefault="00954178" w:rsidP="00954178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 xml:space="preserve">Для целей налогообложения предприниматель рассматривается в качестве отдельного налогоплательщика, а доход от предпринимательства включен </w:t>
      </w:r>
      <w:r w:rsidR="00A34784">
        <w:rPr>
          <w:rFonts w:cs="Times New Roman"/>
          <w:szCs w:val="30"/>
        </w:rPr>
        <w:br/>
      </w:r>
      <w:r w:rsidRPr="00006A70">
        <w:rPr>
          <w:rFonts w:cs="Times New Roman"/>
          <w:szCs w:val="30"/>
        </w:rPr>
        <w:t>в расчет налогооб</w:t>
      </w:r>
      <w:r w:rsidR="00560C41">
        <w:rPr>
          <w:rFonts w:cs="Times New Roman"/>
          <w:szCs w:val="30"/>
        </w:rPr>
        <w:t>лагаемой базы владельца бизнеса.</w:t>
      </w:r>
    </w:p>
    <w:p w:rsidR="00954178" w:rsidRPr="00006A70" w:rsidRDefault="00560C41" w:rsidP="00954178">
      <w:pPr>
        <w:ind w:firstLine="709"/>
        <w:rPr>
          <w:rFonts w:cs="Times New Roman"/>
          <w:szCs w:val="30"/>
        </w:rPr>
      </w:pPr>
      <w:r w:rsidRPr="00600C0C">
        <w:rPr>
          <w:rFonts w:cs="Times New Roman"/>
          <w:b/>
          <w:szCs w:val="30"/>
          <w:lang w:val="be-BY"/>
        </w:rPr>
        <w:t>2</w:t>
      </w:r>
      <w:r w:rsidRPr="00600C0C">
        <w:rPr>
          <w:rFonts w:cs="Times New Roman"/>
          <w:szCs w:val="30"/>
          <w:lang w:val="be-BY"/>
        </w:rPr>
        <w:t>.</w:t>
      </w:r>
      <w:r w:rsidRPr="00600C0C">
        <w:rPr>
          <w:rFonts w:cs="Times New Roman"/>
          <w:szCs w:val="30"/>
          <w:u w:val="single"/>
          <w:lang w:val="be-BY"/>
        </w:rPr>
        <w:t> </w:t>
      </w:r>
      <w:r>
        <w:rPr>
          <w:rFonts w:cs="Times New Roman"/>
          <w:szCs w:val="30"/>
          <w:u w:val="single"/>
          <w:lang w:val="be-BY"/>
        </w:rPr>
        <w:t>Т</w:t>
      </w:r>
      <w:proofErr w:type="spellStart"/>
      <w:r w:rsidR="00954178" w:rsidRPr="00006A70">
        <w:rPr>
          <w:rFonts w:cs="Times New Roman"/>
          <w:szCs w:val="30"/>
          <w:u w:val="single"/>
        </w:rPr>
        <w:t>оварищество</w:t>
      </w:r>
      <w:proofErr w:type="spellEnd"/>
      <w:r w:rsidR="00954178" w:rsidRPr="00006A70">
        <w:rPr>
          <w:rFonts w:cs="Times New Roman"/>
          <w:szCs w:val="30"/>
        </w:rPr>
        <w:t xml:space="preserve"> (</w:t>
      </w:r>
      <w:proofErr w:type="spellStart"/>
      <w:r w:rsidR="00954178" w:rsidRPr="00006A70">
        <w:rPr>
          <w:rFonts w:cs="Times New Roman"/>
          <w:szCs w:val="30"/>
        </w:rPr>
        <w:t>Рartnership</w:t>
      </w:r>
      <w:proofErr w:type="spellEnd"/>
      <w:r w:rsidR="00954178" w:rsidRPr="00006A70">
        <w:rPr>
          <w:rFonts w:cs="Times New Roman"/>
          <w:szCs w:val="30"/>
        </w:rPr>
        <w:t xml:space="preserve">) – это форма предпринимательской деятельности двух и более субъектов, создаваемая на основании договора, </w:t>
      </w:r>
      <w:r w:rsidR="00600C0C">
        <w:rPr>
          <w:rFonts w:cs="Times New Roman"/>
          <w:szCs w:val="30"/>
        </w:rPr>
        <w:t>согласно которому</w:t>
      </w:r>
      <w:r w:rsidR="00954178" w:rsidRPr="00006A70">
        <w:rPr>
          <w:rFonts w:cs="Times New Roman"/>
          <w:szCs w:val="30"/>
        </w:rPr>
        <w:t xml:space="preserve"> каждый из ее участников несет полную имущественную ответственность по долгам товарищества. Товарищество является юридическим лицом. Участниками товарищества в Канаде могут выступать любые субъекты предпринимательской деятельности (компании, трасты, а также индивидуальные предприниматели). </w:t>
      </w:r>
    </w:p>
    <w:p w:rsidR="00954178" w:rsidRPr="00006A70" w:rsidRDefault="00954178" w:rsidP="00954178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>В праве Канады товарищества делятся на несколько видов</w:t>
      </w:r>
      <w:r w:rsidR="00560C41">
        <w:rPr>
          <w:rFonts w:cs="Times New Roman"/>
          <w:szCs w:val="30"/>
        </w:rPr>
        <w:t>:</w:t>
      </w:r>
    </w:p>
    <w:p w:rsidR="00954178" w:rsidRPr="00006A70" w:rsidRDefault="00954178" w:rsidP="00954178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>– </w:t>
      </w:r>
      <w:r w:rsidRPr="00006A70">
        <w:rPr>
          <w:rFonts w:cs="Times New Roman"/>
          <w:szCs w:val="30"/>
          <w:u w:val="single"/>
        </w:rPr>
        <w:t>полное товарищество</w:t>
      </w:r>
      <w:r w:rsidRPr="00006A70">
        <w:rPr>
          <w:rFonts w:cs="Times New Roman"/>
          <w:szCs w:val="30"/>
        </w:rPr>
        <w:t xml:space="preserve"> (</w:t>
      </w:r>
      <w:proofErr w:type="spellStart"/>
      <w:r w:rsidRPr="00006A70">
        <w:rPr>
          <w:rFonts w:cs="Times New Roman"/>
          <w:szCs w:val="30"/>
        </w:rPr>
        <w:t>General</w:t>
      </w:r>
      <w:proofErr w:type="spellEnd"/>
      <w:r w:rsidRPr="00006A70">
        <w:rPr>
          <w:rFonts w:cs="Times New Roman"/>
          <w:szCs w:val="30"/>
        </w:rPr>
        <w:t xml:space="preserve"> </w:t>
      </w:r>
      <w:proofErr w:type="spellStart"/>
      <w:r w:rsidRPr="00006A70">
        <w:rPr>
          <w:rFonts w:cs="Times New Roman"/>
          <w:szCs w:val="30"/>
        </w:rPr>
        <w:t>partnership</w:t>
      </w:r>
      <w:proofErr w:type="spellEnd"/>
      <w:r w:rsidRPr="00006A70">
        <w:rPr>
          <w:rFonts w:cs="Times New Roman"/>
          <w:szCs w:val="30"/>
        </w:rPr>
        <w:t xml:space="preserve">) – вид товарищества, в котором каждый из его участников несет в равном объеме с иными участниками солидарную ответственность по всем обязательствам товарищества независимо </w:t>
      </w:r>
      <w:r w:rsidR="00A34784">
        <w:rPr>
          <w:rFonts w:cs="Times New Roman"/>
          <w:szCs w:val="30"/>
        </w:rPr>
        <w:br/>
      </w:r>
      <w:r w:rsidRPr="00006A70">
        <w:rPr>
          <w:rFonts w:cs="Times New Roman"/>
          <w:szCs w:val="30"/>
        </w:rPr>
        <w:t xml:space="preserve">от их природы (договорной или </w:t>
      </w:r>
      <w:proofErr w:type="spellStart"/>
      <w:r w:rsidRPr="00006A70">
        <w:rPr>
          <w:rFonts w:cs="Times New Roman"/>
          <w:szCs w:val="30"/>
        </w:rPr>
        <w:t>деликтной</w:t>
      </w:r>
      <w:proofErr w:type="spellEnd"/>
      <w:r w:rsidRPr="00006A70">
        <w:rPr>
          <w:rFonts w:cs="Times New Roman"/>
          <w:szCs w:val="30"/>
        </w:rPr>
        <w:t>);</w:t>
      </w:r>
    </w:p>
    <w:p w:rsidR="00954178" w:rsidRPr="00006A70" w:rsidRDefault="00954178" w:rsidP="00600C0C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>–</w:t>
      </w:r>
      <w:r w:rsidRPr="00006A70">
        <w:rPr>
          <w:rFonts w:cs="Times New Roman"/>
          <w:szCs w:val="30"/>
          <w:lang w:val="en-US"/>
        </w:rPr>
        <w:t> </w:t>
      </w:r>
      <w:r w:rsidRPr="00006A70">
        <w:rPr>
          <w:rFonts w:cs="Times New Roman"/>
          <w:szCs w:val="30"/>
          <w:u w:val="single"/>
        </w:rPr>
        <w:t>коммандитное товарищество</w:t>
      </w:r>
      <w:r w:rsidRPr="00006A70">
        <w:rPr>
          <w:rFonts w:cs="Times New Roman"/>
          <w:szCs w:val="30"/>
        </w:rPr>
        <w:t xml:space="preserve"> (товарищество с ограниченной ответственностью) отличается от полного товарищества наличием двух отличающихся по объему прав и обязанностей по отношению к товариществу членов товарищества: полные товарищи и товарищи на вере (коммандитисты).</w:t>
      </w:r>
      <w:r w:rsidR="00600C0C">
        <w:rPr>
          <w:rFonts w:cs="Times New Roman"/>
          <w:szCs w:val="30"/>
        </w:rPr>
        <w:t xml:space="preserve"> </w:t>
      </w:r>
      <w:r w:rsidRPr="00006A70">
        <w:rPr>
          <w:rFonts w:cs="Times New Roman"/>
          <w:szCs w:val="30"/>
        </w:rPr>
        <w:t xml:space="preserve">Полные товарищи, как в полном товариществе, несут полную ответственность </w:t>
      </w:r>
      <w:r w:rsidR="00A34784">
        <w:rPr>
          <w:rFonts w:cs="Times New Roman"/>
          <w:szCs w:val="30"/>
        </w:rPr>
        <w:br/>
      </w:r>
      <w:r w:rsidRPr="00006A70">
        <w:rPr>
          <w:rFonts w:cs="Times New Roman"/>
          <w:szCs w:val="30"/>
        </w:rPr>
        <w:lastRenderedPageBreak/>
        <w:t>по обязательства товарищества. Коммандитисты вносят вклад в складочный капитал товарищество и несут</w:t>
      </w:r>
      <w:r w:rsidR="00600C0C">
        <w:rPr>
          <w:rFonts w:cs="Times New Roman"/>
          <w:szCs w:val="30"/>
        </w:rPr>
        <w:t xml:space="preserve"> </w:t>
      </w:r>
      <w:r w:rsidR="00560C41">
        <w:rPr>
          <w:rFonts w:cs="Times New Roman"/>
          <w:szCs w:val="30"/>
        </w:rPr>
        <w:t>лишь риск утраты своих вложений.</w:t>
      </w:r>
    </w:p>
    <w:p w:rsidR="00954178" w:rsidRPr="00006A70" w:rsidRDefault="00560C41" w:rsidP="00954178">
      <w:pPr>
        <w:ind w:firstLine="709"/>
        <w:rPr>
          <w:rFonts w:cs="Times New Roman"/>
          <w:szCs w:val="30"/>
        </w:rPr>
      </w:pPr>
      <w:r w:rsidRPr="00600C0C">
        <w:rPr>
          <w:rFonts w:cs="Times New Roman"/>
          <w:b/>
          <w:szCs w:val="30"/>
          <w:lang w:val="be-BY"/>
        </w:rPr>
        <w:t>3.</w:t>
      </w:r>
      <w:r w:rsidRPr="00600C0C">
        <w:rPr>
          <w:rFonts w:cs="Times New Roman"/>
          <w:szCs w:val="30"/>
          <w:u w:val="single"/>
          <w:lang w:val="be-BY"/>
        </w:rPr>
        <w:t> </w:t>
      </w:r>
      <w:r>
        <w:rPr>
          <w:rFonts w:cs="Times New Roman"/>
          <w:szCs w:val="30"/>
          <w:u w:val="single"/>
          <w:lang w:val="be-BY"/>
        </w:rPr>
        <w:t>К</w:t>
      </w:r>
      <w:proofErr w:type="spellStart"/>
      <w:r w:rsidR="00954178" w:rsidRPr="00006A70">
        <w:rPr>
          <w:rFonts w:cs="Times New Roman"/>
          <w:szCs w:val="30"/>
          <w:u w:val="single"/>
        </w:rPr>
        <w:t>орпорация</w:t>
      </w:r>
      <w:proofErr w:type="spellEnd"/>
      <w:r w:rsidR="00954178" w:rsidRPr="00006A70">
        <w:rPr>
          <w:rFonts w:cs="Times New Roman"/>
          <w:szCs w:val="30"/>
          <w:u w:val="single"/>
        </w:rPr>
        <w:t xml:space="preserve"> (компания)</w:t>
      </w:r>
      <w:r w:rsidR="00954178" w:rsidRPr="00006A70">
        <w:rPr>
          <w:rFonts w:cs="Times New Roman"/>
          <w:szCs w:val="30"/>
        </w:rPr>
        <w:t xml:space="preserve"> является наиболее распространенной формой бизнеса в </w:t>
      </w:r>
      <w:r w:rsidR="00600C0C">
        <w:rPr>
          <w:rFonts w:cs="Times New Roman"/>
          <w:szCs w:val="30"/>
        </w:rPr>
        <w:t>стране пребывания</w:t>
      </w:r>
      <w:r w:rsidR="00954178" w:rsidRPr="00006A70">
        <w:rPr>
          <w:rFonts w:cs="Times New Roman"/>
          <w:szCs w:val="30"/>
        </w:rPr>
        <w:t xml:space="preserve">. В Канаде компании делятся на федеральные </w:t>
      </w:r>
      <w:r w:rsidR="00A34784">
        <w:rPr>
          <w:rFonts w:cs="Times New Roman"/>
          <w:szCs w:val="30"/>
        </w:rPr>
        <w:br/>
      </w:r>
      <w:r w:rsidR="00954178" w:rsidRPr="00006A70">
        <w:rPr>
          <w:rFonts w:cs="Times New Roman"/>
          <w:szCs w:val="30"/>
        </w:rPr>
        <w:t xml:space="preserve">и провинциальные. Порядок создания и деятельности федеральных компаний регулируется Законом </w:t>
      </w:r>
      <w:r w:rsidR="00600C0C">
        <w:rPr>
          <w:rFonts w:cs="Times New Roman"/>
          <w:szCs w:val="30"/>
        </w:rPr>
        <w:t>о</w:t>
      </w:r>
      <w:r w:rsidR="00954178" w:rsidRPr="00006A70">
        <w:rPr>
          <w:rFonts w:cs="Times New Roman"/>
          <w:szCs w:val="30"/>
        </w:rPr>
        <w:t xml:space="preserve"> коммерческих корпорациях (</w:t>
      </w:r>
      <w:proofErr w:type="spellStart"/>
      <w:r w:rsidR="00954178" w:rsidRPr="00006A70">
        <w:rPr>
          <w:rFonts w:cs="Times New Roman"/>
          <w:szCs w:val="30"/>
        </w:rPr>
        <w:t>Canada</w:t>
      </w:r>
      <w:proofErr w:type="spellEnd"/>
      <w:r w:rsidR="00954178" w:rsidRPr="00006A70">
        <w:rPr>
          <w:rFonts w:cs="Times New Roman"/>
          <w:szCs w:val="30"/>
        </w:rPr>
        <w:t xml:space="preserve"> </w:t>
      </w:r>
      <w:proofErr w:type="spellStart"/>
      <w:r w:rsidR="00954178" w:rsidRPr="00006A70">
        <w:rPr>
          <w:rFonts w:cs="Times New Roman"/>
          <w:szCs w:val="30"/>
        </w:rPr>
        <w:t>Business</w:t>
      </w:r>
      <w:proofErr w:type="spellEnd"/>
      <w:r w:rsidR="00954178" w:rsidRPr="00006A70">
        <w:rPr>
          <w:rFonts w:cs="Times New Roman"/>
          <w:szCs w:val="30"/>
        </w:rPr>
        <w:t xml:space="preserve"> </w:t>
      </w:r>
      <w:proofErr w:type="spellStart"/>
      <w:r w:rsidR="00954178" w:rsidRPr="00006A70">
        <w:rPr>
          <w:rFonts w:cs="Times New Roman"/>
          <w:szCs w:val="30"/>
        </w:rPr>
        <w:t>Corporation</w:t>
      </w:r>
      <w:proofErr w:type="spellEnd"/>
      <w:r w:rsidR="00954178" w:rsidRPr="00006A70">
        <w:rPr>
          <w:rFonts w:cs="Times New Roman"/>
          <w:szCs w:val="30"/>
        </w:rPr>
        <w:t xml:space="preserve"> </w:t>
      </w:r>
      <w:proofErr w:type="spellStart"/>
      <w:r w:rsidR="00954178" w:rsidRPr="00006A70">
        <w:rPr>
          <w:rFonts w:cs="Times New Roman"/>
          <w:szCs w:val="30"/>
        </w:rPr>
        <w:t>Act</w:t>
      </w:r>
      <w:proofErr w:type="spellEnd"/>
      <w:r w:rsidR="00954178" w:rsidRPr="00006A70">
        <w:rPr>
          <w:rFonts w:cs="Times New Roman"/>
          <w:szCs w:val="30"/>
        </w:rPr>
        <w:t xml:space="preserve">). Порядок создания и осуществления деятельности провинциальных компаний регулируется соответствующими законами провинций Канады. Правом ведения </w:t>
      </w:r>
      <w:r w:rsidR="00954178" w:rsidRPr="00560C41">
        <w:rPr>
          <w:rFonts w:cs="Times New Roman"/>
          <w:spacing w:val="-16"/>
          <w:szCs w:val="30"/>
        </w:rPr>
        <w:t>внешнеэкономической деятельности обладают как федеральные, так и провинциальные</w:t>
      </w:r>
      <w:r w:rsidR="00954178" w:rsidRPr="00006A70">
        <w:rPr>
          <w:rFonts w:cs="Times New Roman"/>
          <w:szCs w:val="30"/>
        </w:rPr>
        <w:t xml:space="preserve"> компании.</w:t>
      </w:r>
    </w:p>
    <w:p w:rsidR="00954178" w:rsidRPr="00006A70" w:rsidRDefault="00954178" w:rsidP="00954178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 xml:space="preserve">Необходимо также подчеркнуть, что в корпоративном праве Канады </w:t>
      </w:r>
      <w:r w:rsidR="00A34784">
        <w:rPr>
          <w:rFonts w:cs="Times New Roman"/>
          <w:szCs w:val="30"/>
        </w:rPr>
        <w:br/>
      </w:r>
      <w:r w:rsidRPr="00006A70">
        <w:rPr>
          <w:rFonts w:cs="Times New Roman"/>
          <w:szCs w:val="30"/>
        </w:rPr>
        <w:t xml:space="preserve">не представлена классификация организационно-правовых форм коммерческих юридических лиц. Как на федеральном, так и провинциальном уровне все коммерческие компании создаются в форме коммерческой корпорации. Свидетельством того, что компания создана в качестве коммерческой корпорации, является окончание наименования компании: </w:t>
      </w:r>
      <w:proofErr w:type="spellStart"/>
      <w:r w:rsidRPr="00006A70">
        <w:rPr>
          <w:rFonts w:cs="Times New Roman"/>
          <w:szCs w:val="30"/>
        </w:rPr>
        <w:t>Corp</w:t>
      </w:r>
      <w:proofErr w:type="spellEnd"/>
      <w:r w:rsidRPr="00006A70">
        <w:rPr>
          <w:rFonts w:cs="Times New Roman"/>
          <w:szCs w:val="30"/>
        </w:rPr>
        <w:t xml:space="preserve">., </w:t>
      </w:r>
      <w:proofErr w:type="spellStart"/>
      <w:r w:rsidRPr="00006A70">
        <w:rPr>
          <w:rFonts w:cs="Times New Roman"/>
          <w:szCs w:val="30"/>
        </w:rPr>
        <w:t>Inc</w:t>
      </w:r>
      <w:proofErr w:type="spellEnd"/>
      <w:r w:rsidRPr="00006A70">
        <w:rPr>
          <w:rFonts w:cs="Times New Roman"/>
          <w:szCs w:val="30"/>
        </w:rPr>
        <w:t xml:space="preserve">., </w:t>
      </w:r>
      <w:proofErr w:type="spellStart"/>
      <w:r w:rsidRPr="00006A70">
        <w:rPr>
          <w:rFonts w:cs="Times New Roman"/>
          <w:szCs w:val="30"/>
        </w:rPr>
        <w:t>Ltd</w:t>
      </w:r>
      <w:proofErr w:type="spellEnd"/>
      <w:r w:rsidRPr="00006A70">
        <w:rPr>
          <w:rFonts w:cs="Times New Roman"/>
          <w:szCs w:val="30"/>
        </w:rPr>
        <w:t>. При этом особенности правого статуса каждой коммерческой корпорации определяются на уровне корпоративного законодательства провинций Канады.</w:t>
      </w:r>
    </w:p>
    <w:p w:rsidR="00954178" w:rsidRPr="00006A70" w:rsidRDefault="00954178" w:rsidP="00954178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 xml:space="preserve">Как и в случае с коммерческими компаниями, некоммерческие компании создаются в одной организационно-правовой форме – </w:t>
      </w:r>
      <w:r w:rsidRPr="00006A70">
        <w:rPr>
          <w:rFonts w:cs="Times New Roman"/>
          <w:szCs w:val="30"/>
          <w:u w:val="single"/>
        </w:rPr>
        <w:t>некоммерческой корпорации</w:t>
      </w:r>
      <w:r w:rsidRPr="00006A70">
        <w:rPr>
          <w:rFonts w:cs="Times New Roman"/>
          <w:szCs w:val="30"/>
        </w:rPr>
        <w:t xml:space="preserve">. Учредителями некоммерческой компании могут выступать физические лица, индивидуальные предприниматели, коммерческие </w:t>
      </w:r>
      <w:r w:rsidR="00A34784">
        <w:rPr>
          <w:rFonts w:cs="Times New Roman"/>
          <w:szCs w:val="30"/>
        </w:rPr>
        <w:br/>
      </w:r>
      <w:r w:rsidRPr="00006A70">
        <w:rPr>
          <w:rFonts w:cs="Times New Roman"/>
          <w:szCs w:val="30"/>
        </w:rPr>
        <w:t xml:space="preserve">и некоммерческие юридические лица. Некоммерческая компания обязана вести свою деятельность в соответствии с целями, указанными в </w:t>
      </w:r>
      <w:r w:rsidR="00600C0C">
        <w:rPr>
          <w:rFonts w:cs="Times New Roman"/>
          <w:szCs w:val="30"/>
        </w:rPr>
        <w:t>ее у</w:t>
      </w:r>
      <w:r w:rsidRPr="00006A70">
        <w:rPr>
          <w:rFonts w:cs="Times New Roman"/>
          <w:szCs w:val="30"/>
        </w:rPr>
        <w:t xml:space="preserve">ставе. Активы некоммерческих компаний формируются за счет ежегодных взносов </w:t>
      </w:r>
      <w:r w:rsidR="00A34784">
        <w:rPr>
          <w:rFonts w:cs="Times New Roman"/>
          <w:szCs w:val="30"/>
        </w:rPr>
        <w:br/>
      </w:r>
      <w:r w:rsidRPr="00006A70">
        <w:rPr>
          <w:rFonts w:cs="Times New Roman"/>
          <w:szCs w:val="30"/>
        </w:rPr>
        <w:t xml:space="preserve">ее участников, а также за счет привлеченных средств компании. Некоммерческие компании Канады вправе на договорной основе привлекать займы банков или иных кредитных учреждений, осуществлять эмиссию долговых ценных бумаг, выступать в качестве гаранта по обязательствам третьих лиц, а также совершать любые сделки с имуществом компании. Все активы и доходы, полученные от коммерческой деятельности, не подлежат распределению между участниками компании и должны использоваться только на достижение некоммерческих целей, указанных </w:t>
      </w:r>
      <w:r w:rsidR="00600C0C">
        <w:rPr>
          <w:rFonts w:cs="Times New Roman"/>
          <w:szCs w:val="30"/>
        </w:rPr>
        <w:t xml:space="preserve">в </w:t>
      </w:r>
      <w:r w:rsidRPr="00006A70">
        <w:rPr>
          <w:rFonts w:cs="Times New Roman"/>
          <w:szCs w:val="30"/>
        </w:rPr>
        <w:t>уставе компании.</w:t>
      </w:r>
    </w:p>
    <w:p w:rsidR="00954178" w:rsidRDefault="00954178" w:rsidP="00954178">
      <w:pPr>
        <w:spacing w:line="360" w:lineRule="auto"/>
        <w:ind w:firstLine="0"/>
        <w:rPr>
          <w:rFonts w:cs="Times New Roman"/>
          <w:b/>
          <w:szCs w:val="30"/>
        </w:rPr>
      </w:pPr>
    </w:p>
    <w:p w:rsidR="00954178" w:rsidRPr="00006A70" w:rsidRDefault="00954178" w:rsidP="00954178">
      <w:pPr>
        <w:ind w:firstLine="0"/>
        <w:rPr>
          <w:rFonts w:cs="Times New Roman"/>
          <w:b/>
          <w:szCs w:val="30"/>
        </w:rPr>
      </w:pPr>
      <w:r>
        <w:rPr>
          <w:rFonts w:cs="Times New Roman"/>
          <w:b/>
          <w:szCs w:val="30"/>
        </w:rPr>
        <w:t>2.3</w:t>
      </w:r>
      <w:r w:rsidRPr="00006A70">
        <w:rPr>
          <w:rFonts w:cs="Times New Roman"/>
          <w:b/>
          <w:szCs w:val="30"/>
        </w:rPr>
        <w:t>. Валютное регулирование</w:t>
      </w:r>
    </w:p>
    <w:p w:rsidR="00954178" w:rsidRPr="00006A70" w:rsidRDefault="00954178" w:rsidP="00954178">
      <w:pPr>
        <w:rPr>
          <w:rFonts w:cs="Times New Roman"/>
          <w:szCs w:val="30"/>
        </w:rPr>
      </w:pPr>
    </w:p>
    <w:p w:rsidR="00954178" w:rsidRPr="00006A70" w:rsidRDefault="00954178" w:rsidP="00954178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>В силу сильной взаимозависимости с США наиболее часто используемой иностранной валютой в Канаде является доллар США.</w:t>
      </w:r>
      <w:r>
        <w:rPr>
          <w:rFonts w:cs="Times New Roman"/>
          <w:szCs w:val="30"/>
        </w:rPr>
        <w:t xml:space="preserve"> </w:t>
      </w:r>
      <w:r w:rsidRPr="00006A70">
        <w:rPr>
          <w:rFonts w:cs="Times New Roman"/>
          <w:szCs w:val="30"/>
        </w:rPr>
        <w:t xml:space="preserve">Соотношение канадского </w:t>
      </w:r>
      <w:r w:rsidRPr="00006A70">
        <w:rPr>
          <w:rFonts w:cs="Times New Roman"/>
          <w:szCs w:val="30"/>
        </w:rPr>
        <w:lastRenderedPageBreak/>
        <w:t xml:space="preserve">доллара к доллару США в настоящее время составляем 0,73 (по состоянию </w:t>
      </w:r>
      <w:r w:rsidR="00A34784">
        <w:rPr>
          <w:rFonts w:cs="Times New Roman"/>
          <w:szCs w:val="30"/>
        </w:rPr>
        <w:br/>
      </w:r>
      <w:r w:rsidRPr="00006A70">
        <w:rPr>
          <w:rFonts w:cs="Times New Roman"/>
          <w:szCs w:val="30"/>
        </w:rPr>
        <w:t>на 1 июля 2019</w:t>
      </w:r>
      <w:r w:rsidR="00560C41">
        <w:rPr>
          <w:rFonts w:cs="Times New Roman"/>
          <w:szCs w:val="30"/>
          <w:lang w:val="be-BY"/>
        </w:rPr>
        <w:t> </w:t>
      </w:r>
      <w:r w:rsidRPr="00006A70">
        <w:rPr>
          <w:rFonts w:cs="Times New Roman"/>
          <w:szCs w:val="30"/>
        </w:rPr>
        <w:t>г</w:t>
      </w:r>
      <w:r>
        <w:rPr>
          <w:rFonts w:cs="Times New Roman"/>
          <w:szCs w:val="30"/>
        </w:rPr>
        <w:t>.</w:t>
      </w:r>
      <w:r w:rsidRPr="00006A70">
        <w:rPr>
          <w:rFonts w:cs="Times New Roman"/>
          <w:szCs w:val="30"/>
        </w:rPr>
        <w:t xml:space="preserve"> – 0,76). Среди факторов, влияющих на изменение курса, </w:t>
      </w:r>
      <w:r>
        <w:rPr>
          <w:rFonts w:cs="Times New Roman"/>
          <w:szCs w:val="30"/>
        </w:rPr>
        <w:t>целесообразно</w:t>
      </w:r>
      <w:r w:rsidRPr="00006A70">
        <w:rPr>
          <w:rFonts w:cs="Times New Roman"/>
          <w:szCs w:val="30"/>
        </w:rPr>
        <w:t xml:space="preserve"> принимать во внимание изменение основной учетной ставки, </w:t>
      </w:r>
      <w:r>
        <w:rPr>
          <w:rFonts w:cs="Times New Roman"/>
          <w:szCs w:val="30"/>
        </w:rPr>
        <w:t>п</w:t>
      </w:r>
      <w:r w:rsidRPr="00006A70">
        <w:rPr>
          <w:rFonts w:cs="Times New Roman"/>
          <w:szCs w:val="30"/>
        </w:rPr>
        <w:t>ересматривае</w:t>
      </w:r>
      <w:r>
        <w:rPr>
          <w:rFonts w:cs="Times New Roman"/>
          <w:szCs w:val="30"/>
        </w:rPr>
        <w:t>мой Банком Канады</w:t>
      </w:r>
      <w:r w:rsidRPr="00006A70">
        <w:rPr>
          <w:rFonts w:cs="Times New Roman"/>
          <w:szCs w:val="30"/>
        </w:rPr>
        <w:t xml:space="preserve"> несколько раз в год, цены на нефть на мировом рынке, а также важные политические и экономические события в </w:t>
      </w:r>
      <w:r>
        <w:rPr>
          <w:rFonts w:cs="Times New Roman"/>
          <w:szCs w:val="30"/>
        </w:rPr>
        <w:t xml:space="preserve">Канаде и </w:t>
      </w:r>
      <w:r w:rsidRPr="00006A70">
        <w:rPr>
          <w:rFonts w:cs="Times New Roman"/>
          <w:szCs w:val="30"/>
        </w:rPr>
        <w:t>США.</w:t>
      </w:r>
    </w:p>
    <w:p w:rsidR="00954178" w:rsidRPr="00006A70" w:rsidRDefault="00954178" w:rsidP="00954178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 xml:space="preserve">Основные существующие ограничения на операции с национальной </w:t>
      </w:r>
      <w:r w:rsidR="00A34784">
        <w:rPr>
          <w:rFonts w:cs="Times New Roman"/>
          <w:szCs w:val="30"/>
        </w:rPr>
        <w:br/>
      </w:r>
      <w:r w:rsidRPr="00006A70">
        <w:rPr>
          <w:rFonts w:cs="Times New Roman"/>
          <w:szCs w:val="30"/>
        </w:rPr>
        <w:t xml:space="preserve">и иностранной валютой в Канаде связаны с вопросами </w:t>
      </w:r>
      <w:r>
        <w:rPr>
          <w:rFonts w:cs="Times New Roman"/>
          <w:szCs w:val="30"/>
        </w:rPr>
        <w:t>отмывания денежных средств</w:t>
      </w:r>
      <w:r w:rsidRPr="00006A70">
        <w:rPr>
          <w:rFonts w:cs="Times New Roman"/>
          <w:szCs w:val="30"/>
        </w:rPr>
        <w:t xml:space="preserve">. Так, согласно Закону о противодействии получению доходов </w:t>
      </w:r>
      <w:r w:rsidR="00A34784">
        <w:rPr>
          <w:rFonts w:cs="Times New Roman"/>
          <w:szCs w:val="30"/>
        </w:rPr>
        <w:br/>
      </w:r>
      <w:r w:rsidRPr="00006A70">
        <w:rPr>
          <w:rFonts w:cs="Times New Roman"/>
          <w:szCs w:val="30"/>
        </w:rPr>
        <w:t>от преступной деятельности и финансированию терроризма</w:t>
      </w:r>
      <w:r>
        <w:rPr>
          <w:rFonts w:cs="Times New Roman"/>
          <w:szCs w:val="30"/>
        </w:rPr>
        <w:t>,</w:t>
      </w:r>
      <w:r w:rsidRPr="00006A70">
        <w:rPr>
          <w:rFonts w:cs="Times New Roman"/>
          <w:szCs w:val="30"/>
        </w:rPr>
        <w:t xml:space="preserve"> осуществление финансовых операций, которые могут быть расценены как подозрительные, подлежит обязательному уведомлению Аналитического центра Канады </w:t>
      </w:r>
      <w:r w:rsidR="00A34784">
        <w:rPr>
          <w:rFonts w:cs="Times New Roman"/>
          <w:szCs w:val="30"/>
        </w:rPr>
        <w:br/>
      </w:r>
      <w:r w:rsidRPr="00006A70">
        <w:rPr>
          <w:rFonts w:cs="Times New Roman"/>
          <w:szCs w:val="30"/>
        </w:rPr>
        <w:t>по финансовым транзакциям и отчетности (FINTRAC). К таким операциям относятся:</w:t>
      </w:r>
    </w:p>
    <w:p w:rsidR="00954178" w:rsidRDefault="00954178" w:rsidP="00954178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>–</w:t>
      </w:r>
      <w:r w:rsidRPr="00006A70">
        <w:rPr>
          <w:rFonts w:cs="Times New Roman"/>
          <w:szCs w:val="30"/>
          <w:lang w:val="be-BY"/>
        </w:rPr>
        <w:t> </w:t>
      </w:r>
      <w:r>
        <w:rPr>
          <w:rFonts w:cs="Times New Roman"/>
          <w:szCs w:val="30"/>
        </w:rPr>
        <w:t xml:space="preserve">снятие </w:t>
      </w:r>
      <w:r w:rsidRPr="00006A70">
        <w:rPr>
          <w:rFonts w:cs="Times New Roman"/>
          <w:szCs w:val="30"/>
        </w:rPr>
        <w:t xml:space="preserve">в течение 24 часов в наличной форме 10 тыс. </w:t>
      </w:r>
      <w:proofErr w:type="spellStart"/>
      <w:r w:rsidRPr="00006A70">
        <w:rPr>
          <w:rFonts w:cs="Times New Roman"/>
          <w:szCs w:val="30"/>
        </w:rPr>
        <w:t>кан</w:t>
      </w:r>
      <w:proofErr w:type="spellEnd"/>
      <w:r w:rsidRPr="00006A70">
        <w:rPr>
          <w:rFonts w:cs="Times New Roman"/>
          <w:szCs w:val="30"/>
        </w:rPr>
        <w:t>. долл. и более</w:t>
      </w:r>
      <w:r w:rsidR="00560C41">
        <w:rPr>
          <w:rFonts w:cs="Times New Roman"/>
          <w:szCs w:val="30"/>
          <w:lang w:val="be-BY"/>
        </w:rPr>
        <w:t xml:space="preserve"> </w:t>
      </w:r>
      <w:r w:rsidR="00A34784">
        <w:rPr>
          <w:rFonts w:cs="Times New Roman"/>
          <w:szCs w:val="30"/>
          <w:lang w:val="be-BY"/>
        </w:rPr>
        <w:br/>
      </w:r>
      <w:r w:rsidR="00560C41">
        <w:rPr>
          <w:rFonts w:cs="Times New Roman"/>
          <w:szCs w:val="30"/>
        </w:rPr>
        <w:t>(для частных лиц)</w:t>
      </w:r>
      <w:r w:rsidRPr="00006A70">
        <w:rPr>
          <w:rFonts w:cs="Times New Roman"/>
          <w:szCs w:val="30"/>
        </w:rPr>
        <w:t>;</w:t>
      </w:r>
    </w:p>
    <w:p w:rsidR="00954178" w:rsidRPr="00006A70" w:rsidRDefault="00954178" w:rsidP="00954178">
      <w:pPr>
        <w:ind w:firstLine="709"/>
        <w:rPr>
          <w:rFonts w:cs="Times New Roman"/>
          <w:szCs w:val="30"/>
        </w:rPr>
      </w:pPr>
      <w:r>
        <w:rPr>
          <w:rFonts w:cs="Times New Roman"/>
          <w:szCs w:val="30"/>
        </w:rPr>
        <w:t>– </w:t>
      </w:r>
      <w:r w:rsidRPr="00006A70">
        <w:rPr>
          <w:rFonts w:cs="Times New Roman"/>
          <w:szCs w:val="30"/>
        </w:rPr>
        <w:t xml:space="preserve">ввоз и вывоз наличных средств на сумму 10 тыс. </w:t>
      </w:r>
      <w:proofErr w:type="spellStart"/>
      <w:r w:rsidRPr="00006A70">
        <w:rPr>
          <w:rFonts w:cs="Times New Roman"/>
          <w:szCs w:val="30"/>
        </w:rPr>
        <w:t>кан</w:t>
      </w:r>
      <w:proofErr w:type="spellEnd"/>
      <w:r w:rsidRPr="00006A70">
        <w:rPr>
          <w:rFonts w:cs="Times New Roman"/>
          <w:szCs w:val="30"/>
        </w:rPr>
        <w:t>. долл. и более</w:t>
      </w:r>
      <w:r>
        <w:rPr>
          <w:rFonts w:cs="Times New Roman"/>
          <w:szCs w:val="30"/>
        </w:rPr>
        <w:t xml:space="preserve"> </w:t>
      </w:r>
      <w:r w:rsidR="00A34784">
        <w:rPr>
          <w:rFonts w:cs="Times New Roman"/>
          <w:szCs w:val="30"/>
        </w:rPr>
        <w:br/>
      </w:r>
      <w:r>
        <w:rPr>
          <w:rFonts w:cs="Times New Roman"/>
          <w:szCs w:val="30"/>
        </w:rPr>
        <w:t>(для частных лиц);</w:t>
      </w:r>
    </w:p>
    <w:p w:rsidR="00954178" w:rsidRPr="00006A70" w:rsidRDefault="00954178" w:rsidP="00954178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  <w:lang w:val="be-BY"/>
        </w:rPr>
        <w:t>– </w:t>
      </w:r>
      <w:r>
        <w:rPr>
          <w:rFonts w:cs="Times New Roman"/>
          <w:szCs w:val="30"/>
        </w:rPr>
        <w:t>перечисление</w:t>
      </w:r>
      <w:r w:rsidRPr="00006A70">
        <w:rPr>
          <w:rFonts w:cs="Times New Roman"/>
          <w:szCs w:val="30"/>
        </w:rPr>
        <w:t xml:space="preserve"> 10 тыс. </w:t>
      </w:r>
      <w:proofErr w:type="spellStart"/>
      <w:r w:rsidRPr="00006A70">
        <w:rPr>
          <w:rFonts w:cs="Times New Roman"/>
          <w:szCs w:val="30"/>
        </w:rPr>
        <w:t>кан</w:t>
      </w:r>
      <w:proofErr w:type="spellEnd"/>
      <w:r w:rsidRPr="00006A70">
        <w:rPr>
          <w:rFonts w:cs="Times New Roman"/>
          <w:szCs w:val="30"/>
        </w:rPr>
        <w:t>. долл. и более</w:t>
      </w:r>
      <w:r w:rsidRPr="00006A70">
        <w:rPr>
          <w:rFonts w:cs="Times New Roman"/>
          <w:szCs w:val="30"/>
          <w:lang w:val="be-BY"/>
        </w:rPr>
        <w:t xml:space="preserve"> (</w:t>
      </w:r>
      <w:r w:rsidRPr="00006A70">
        <w:rPr>
          <w:rFonts w:cs="Times New Roman"/>
          <w:szCs w:val="30"/>
        </w:rPr>
        <w:t>для финансовых организаций</w:t>
      </w:r>
      <w:r w:rsidRPr="00006A70">
        <w:rPr>
          <w:rFonts w:cs="Times New Roman"/>
          <w:szCs w:val="30"/>
          <w:lang w:val="be-BY"/>
        </w:rPr>
        <w:t>)</w:t>
      </w:r>
      <w:r w:rsidRPr="00006A70">
        <w:rPr>
          <w:rFonts w:cs="Times New Roman"/>
          <w:szCs w:val="30"/>
        </w:rPr>
        <w:t>;</w:t>
      </w:r>
    </w:p>
    <w:p w:rsidR="00954178" w:rsidRPr="00006A70" w:rsidRDefault="00954178" w:rsidP="00954178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  <w:lang w:val="be-BY"/>
        </w:rPr>
        <w:t>– </w:t>
      </w:r>
      <w:r w:rsidRPr="00006A70">
        <w:rPr>
          <w:rFonts w:cs="Times New Roman"/>
          <w:szCs w:val="30"/>
        </w:rPr>
        <w:t xml:space="preserve">получение из-за границы 10 тыс. </w:t>
      </w:r>
      <w:proofErr w:type="spellStart"/>
      <w:r w:rsidRPr="00006A70">
        <w:rPr>
          <w:rFonts w:cs="Times New Roman"/>
          <w:szCs w:val="30"/>
        </w:rPr>
        <w:t>кан</w:t>
      </w:r>
      <w:proofErr w:type="spellEnd"/>
      <w:r w:rsidRPr="00006A70">
        <w:rPr>
          <w:rFonts w:cs="Times New Roman"/>
          <w:szCs w:val="30"/>
        </w:rPr>
        <w:t>. долл. и более</w:t>
      </w:r>
      <w:r w:rsidRPr="00006A70">
        <w:rPr>
          <w:rFonts w:cs="Times New Roman"/>
          <w:szCs w:val="30"/>
          <w:lang w:val="be-BY"/>
        </w:rPr>
        <w:t xml:space="preserve"> (</w:t>
      </w:r>
      <w:r w:rsidRPr="00006A70">
        <w:rPr>
          <w:rFonts w:cs="Times New Roman"/>
          <w:szCs w:val="30"/>
        </w:rPr>
        <w:t>для финансовых организаций</w:t>
      </w:r>
      <w:r w:rsidRPr="00006A70">
        <w:rPr>
          <w:rFonts w:cs="Times New Roman"/>
          <w:szCs w:val="30"/>
          <w:lang w:val="be-BY"/>
        </w:rPr>
        <w:t>)</w:t>
      </w:r>
      <w:r w:rsidRPr="00006A70">
        <w:rPr>
          <w:rFonts w:cs="Times New Roman"/>
          <w:szCs w:val="30"/>
        </w:rPr>
        <w:t>;</w:t>
      </w:r>
    </w:p>
    <w:p w:rsidR="00954178" w:rsidRPr="00006A70" w:rsidRDefault="00954178" w:rsidP="00954178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  <w:lang w:val="be-BY"/>
        </w:rPr>
        <w:t>– траты</w:t>
      </w:r>
      <w:r w:rsidRPr="00006A70">
        <w:rPr>
          <w:rFonts w:cs="Times New Roman"/>
          <w:szCs w:val="30"/>
        </w:rPr>
        <w:t xml:space="preserve"> клиентов в размере 10 тыс. </w:t>
      </w:r>
      <w:proofErr w:type="spellStart"/>
      <w:r w:rsidRPr="00006A70">
        <w:rPr>
          <w:rFonts w:cs="Times New Roman"/>
          <w:szCs w:val="30"/>
        </w:rPr>
        <w:t>кан</w:t>
      </w:r>
      <w:proofErr w:type="spellEnd"/>
      <w:r w:rsidRPr="00006A70">
        <w:rPr>
          <w:rFonts w:cs="Times New Roman"/>
          <w:szCs w:val="30"/>
        </w:rPr>
        <w:t>. долл. или более в течение 24 часов</w:t>
      </w:r>
      <w:r w:rsidRPr="00006A70">
        <w:rPr>
          <w:rFonts w:cs="Times New Roman"/>
          <w:szCs w:val="30"/>
          <w:lang w:val="be-BY"/>
        </w:rPr>
        <w:t xml:space="preserve"> (для казино)</w:t>
      </w:r>
      <w:r>
        <w:rPr>
          <w:rFonts w:cs="Times New Roman"/>
          <w:szCs w:val="30"/>
          <w:lang w:val="be-BY"/>
        </w:rPr>
        <w:t>.</w:t>
      </w:r>
    </w:p>
    <w:p w:rsidR="00954178" w:rsidRPr="00006A70" w:rsidRDefault="00954178" w:rsidP="00954178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 xml:space="preserve">В остальном канадский доллар свободно конвертируется и используется без ограничений как по текущим операциям, так и по операциям, связанным </w:t>
      </w:r>
      <w:r w:rsidR="00A34784">
        <w:rPr>
          <w:rFonts w:cs="Times New Roman"/>
          <w:szCs w:val="30"/>
        </w:rPr>
        <w:br/>
      </w:r>
      <w:r w:rsidRPr="00006A70">
        <w:rPr>
          <w:rFonts w:cs="Times New Roman"/>
          <w:szCs w:val="30"/>
        </w:rPr>
        <w:t>с движением капиталов. Количественных ограничений по покупке, продаже, хранению на счетах, ввозу, вывозу иностранной валюты канадской стороной не предъявляется. Вместе с тем при ввозе и вывозе валюты действующим законодательством установлено формальное требование по обязательно</w:t>
      </w:r>
      <w:r w:rsidR="00600C0C">
        <w:rPr>
          <w:rFonts w:cs="Times New Roman"/>
          <w:szCs w:val="30"/>
        </w:rPr>
        <w:t>й</w:t>
      </w:r>
      <w:r w:rsidRPr="00006A70">
        <w:rPr>
          <w:rFonts w:cs="Times New Roman"/>
          <w:szCs w:val="30"/>
        </w:rPr>
        <w:t xml:space="preserve"> уплате иностранным инвестором налога на прибыль.</w:t>
      </w:r>
    </w:p>
    <w:p w:rsidR="00954178" w:rsidRPr="00006A70" w:rsidRDefault="00954178" w:rsidP="00954178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>Важно также отметить, что финансовые институты, в том числе банки, при совершении денежных операций могут затребовать документы, подтверждающие легальное происхождение капитала.</w:t>
      </w:r>
    </w:p>
    <w:p w:rsidR="00954178" w:rsidRDefault="00954178" w:rsidP="00954178">
      <w:pPr>
        <w:spacing w:line="360" w:lineRule="auto"/>
        <w:ind w:firstLine="0"/>
        <w:rPr>
          <w:rFonts w:cs="Times New Roman"/>
          <w:b/>
          <w:szCs w:val="30"/>
        </w:rPr>
      </w:pPr>
    </w:p>
    <w:p w:rsidR="00954178" w:rsidRPr="00006A70" w:rsidRDefault="00954178" w:rsidP="00954178">
      <w:pPr>
        <w:ind w:firstLine="0"/>
        <w:rPr>
          <w:rFonts w:cs="Times New Roman"/>
          <w:b/>
          <w:szCs w:val="30"/>
        </w:rPr>
      </w:pPr>
      <w:r>
        <w:rPr>
          <w:rFonts w:cs="Times New Roman"/>
          <w:b/>
          <w:szCs w:val="30"/>
        </w:rPr>
        <w:t>2.4</w:t>
      </w:r>
      <w:r w:rsidRPr="00006A70">
        <w:rPr>
          <w:rFonts w:cs="Times New Roman"/>
          <w:b/>
          <w:szCs w:val="30"/>
        </w:rPr>
        <w:t>.</w:t>
      </w:r>
      <w:r w:rsidRPr="00006A70">
        <w:rPr>
          <w:rFonts w:cs="Times New Roman"/>
          <w:b/>
          <w:szCs w:val="30"/>
          <w:lang w:val="en-US"/>
        </w:rPr>
        <w:t> </w:t>
      </w:r>
      <w:r w:rsidRPr="00006A70">
        <w:rPr>
          <w:rFonts w:cs="Times New Roman"/>
          <w:b/>
          <w:szCs w:val="30"/>
        </w:rPr>
        <w:t>Законодательство об иностранных инвестициях</w:t>
      </w:r>
    </w:p>
    <w:p w:rsidR="00954178" w:rsidRPr="00006A70" w:rsidRDefault="00954178" w:rsidP="00954178">
      <w:pPr>
        <w:ind w:firstLine="0"/>
        <w:rPr>
          <w:rFonts w:cs="Times New Roman"/>
          <w:szCs w:val="30"/>
        </w:rPr>
      </w:pPr>
    </w:p>
    <w:p w:rsidR="00954178" w:rsidRPr="00006A70" w:rsidRDefault="00954178" w:rsidP="00954178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 xml:space="preserve">Политика в области привлечения иностранных инвестиций в Канаду регулируется федеральным Законом об инвестициях. Данный правовой акт определяет, что иностранные инвестиции играют ключевую роль в развитии </w:t>
      </w:r>
      <w:r w:rsidRPr="00006A70">
        <w:rPr>
          <w:rFonts w:cs="Times New Roman"/>
          <w:szCs w:val="30"/>
        </w:rPr>
        <w:lastRenderedPageBreak/>
        <w:t>экономики и создании рабочих мест в Канаде. За реализацию положений Закона об инвестициях отвечает Министерство инноваций, науки и экономического развития Канады, за исключением инвестиций в сфере культуры, книгоиздания, СМИ, шоу-бизнеса, где ключевая роль принадлежит Министерству канадского наследия.</w:t>
      </w:r>
    </w:p>
    <w:p w:rsidR="00954178" w:rsidRPr="00006A70" w:rsidRDefault="00954178" w:rsidP="00954178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>В целях привлечения иностранных инвестиций канадским правительством задействованы такие институты, как Корпорация по развитию экспорта Канады (</w:t>
      </w:r>
      <w:r w:rsidRPr="00006A70">
        <w:rPr>
          <w:rFonts w:cs="Times New Roman"/>
          <w:szCs w:val="30"/>
          <w:lang w:val="en-US"/>
        </w:rPr>
        <w:t>Export</w:t>
      </w:r>
      <w:r w:rsidRPr="00006A70">
        <w:rPr>
          <w:rFonts w:cs="Times New Roman"/>
          <w:szCs w:val="30"/>
        </w:rPr>
        <w:t xml:space="preserve"> </w:t>
      </w:r>
      <w:r w:rsidRPr="00006A70">
        <w:rPr>
          <w:rFonts w:cs="Times New Roman"/>
          <w:szCs w:val="30"/>
          <w:lang w:val="en-US"/>
        </w:rPr>
        <w:t>Development</w:t>
      </w:r>
      <w:r w:rsidRPr="00006A70">
        <w:rPr>
          <w:rFonts w:cs="Times New Roman"/>
          <w:szCs w:val="30"/>
        </w:rPr>
        <w:t xml:space="preserve"> </w:t>
      </w:r>
      <w:r w:rsidRPr="00006A70">
        <w:rPr>
          <w:rFonts w:cs="Times New Roman"/>
          <w:szCs w:val="30"/>
          <w:lang w:val="en-US"/>
        </w:rPr>
        <w:t>Canada</w:t>
      </w:r>
      <w:r w:rsidRPr="00006A70">
        <w:rPr>
          <w:rFonts w:cs="Times New Roman"/>
          <w:szCs w:val="30"/>
        </w:rPr>
        <w:t xml:space="preserve">, </w:t>
      </w:r>
      <w:hyperlink r:id="rId21" w:history="1">
        <w:r w:rsidRPr="00CE27F3">
          <w:rPr>
            <w:rStyle w:val="ab"/>
            <w:rFonts w:cs="Times New Roman"/>
            <w:spacing w:val="-20"/>
            <w:szCs w:val="30"/>
            <w:lang w:val="en-US"/>
          </w:rPr>
          <w:t>www</w:t>
        </w:r>
        <w:r w:rsidRPr="00CE27F3">
          <w:rPr>
            <w:rStyle w:val="ab"/>
            <w:rFonts w:cs="Times New Roman"/>
            <w:spacing w:val="-20"/>
            <w:szCs w:val="30"/>
          </w:rPr>
          <w:t>.</w:t>
        </w:r>
        <w:r w:rsidRPr="00CE27F3">
          <w:rPr>
            <w:rStyle w:val="ab"/>
            <w:rFonts w:cs="Times New Roman"/>
            <w:spacing w:val="-20"/>
            <w:szCs w:val="30"/>
            <w:lang w:val="en-US"/>
          </w:rPr>
          <w:t>edc</w:t>
        </w:r>
        <w:r w:rsidRPr="00CE27F3">
          <w:rPr>
            <w:rStyle w:val="ab"/>
            <w:rFonts w:cs="Times New Roman"/>
            <w:spacing w:val="-20"/>
            <w:szCs w:val="30"/>
          </w:rPr>
          <w:t>.</w:t>
        </w:r>
        <w:r w:rsidRPr="00CE27F3">
          <w:rPr>
            <w:rStyle w:val="ab"/>
            <w:rFonts w:cs="Times New Roman"/>
            <w:spacing w:val="-20"/>
            <w:szCs w:val="30"/>
            <w:lang w:val="en-US"/>
          </w:rPr>
          <w:t>ca</w:t>
        </w:r>
      </w:hyperlink>
      <w:r w:rsidRPr="00006A70">
        <w:rPr>
          <w:rFonts w:cs="Times New Roman"/>
          <w:szCs w:val="30"/>
        </w:rPr>
        <w:t>) и Банк развития бизнеса Канады (</w:t>
      </w:r>
      <w:r w:rsidRPr="00006A70">
        <w:rPr>
          <w:rFonts w:cs="Times New Roman"/>
          <w:szCs w:val="30"/>
          <w:lang w:val="en-US"/>
        </w:rPr>
        <w:t>Business</w:t>
      </w:r>
      <w:r w:rsidRPr="00006A70">
        <w:rPr>
          <w:rFonts w:cs="Times New Roman"/>
          <w:szCs w:val="30"/>
        </w:rPr>
        <w:t xml:space="preserve"> </w:t>
      </w:r>
      <w:r w:rsidRPr="00006A70">
        <w:rPr>
          <w:rFonts w:cs="Times New Roman"/>
          <w:szCs w:val="30"/>
          <w:lang w:val="en-US"/>
        </w:rPr>
        <w:t>Development</w:t>
      </w:r>
      <w:r w:rsidRPr="00006A70">
        <w:rPr>
          <w:rFonts w:cs="Times New Roman"/>
          <w:szCs w:val="30"/>
        </w:rPr>
        <w:t xml:space="preserve"> </w:t>
      </w:r>
      <w:r w:rsidRPr="00006A70">
        <w:rPr>
          <w:rFonts w:cs="Times New Roman"/>
          <w:szCs w:val="30"/>
          <w:lang w:val="en-US"/>
        </w:rPr>
        <w:t>Bank</w:t>
      </w:r>
      <w:r w:rsidRPr="00006A70">
        <w:rPr>
          <w:rFonts w:cs="Times New Roman"/>
          <w:szCs w:val="30"/>
        </w:rPr>
        <w:t xml:space="preserve"> </w:t>
      </w:r>
      <w:r w:rsidRPr="00006A70">
        <w:rPr>
          <w:rFonts w:cs="Times New Roman"/>
          <w:szCs w:val="30"/>
          <w:lang w:val="en-US"/>
        </w:rPr>
        <w:t>of</w:t>
      </w:r>
      <w:r w:rsidRPr="00006A70">
        <w:rPr>
          <w:rFonts w:cs="Times New Roman"/>
          <w:szCs w:val="30"/>
        </w:rPr>
        <w:t xml:space="preserve"> </w:t>
      </w:r>
      <w:r w:rsidRPr="00006A70">
        <w:rPr>
          <w:rFonts w:cs="Times New Roman"/>
          <w:szCs w:val="30"/>
          <w:lang w:val="en-US"/>
        </w:rPr>
        <w:t>Canada</w:t>
      </w:r>
      <w:r w:rsidRPr="00006A70">
        <w:rPr>
          <w:rFonts w:cs="Times New Roman"/>
          <w:szCs w:val="30"/>
        </w:rPr>
        <w:t xml:space="preserve">, </w:t>
      </w:r>
      <w:hyperlink r:id="rId22" w:history="1">
        <w:r w:rsidRPr="00CE27F3">
          <w:rPr>
            <w:rStyle w:val="ab"/>
            <w:rFonts w:cs="Times New Roman"/>
            <w:spacing w:val="-20"/>
            <w:szCs w:val="30"/>
            <w:lang w:val="en-US"/>
          </w:rPr>
          <w:t>www</w:t>
        </w:r>
        <w:r w:rsidRPr="00CE27F3">
          <w:rPr>
            <w:rStyle w:val="ab"/>
            <w:rFonts w:cs="Times New Roman"/>
            <w:spacing w:val="-20"/>
            <w:szCs w:val="30"/>
          </w:rPr>
          <w:t>.</w:t>
        </w:r>
        <w:r w:rsidRPr="00CE27F3">
          <w:rPr>
            <w:rStyle w:val="ab"/>
            <w:rFonts w:cs="Times New Roman"/>
            <w:spacing w:val="-20"/>
            <w:szCs w:val="30"/>
            <w:lang w:val="en-US"/>
          </w:rPr>
          <w:t>bdc</w:t>
        </w:r>
        <w:r w:rsidRPr="00CE27F3">
          <w:rPr>
            <w:rStyle w:val="ab"/>
            <w:rFonts w:cs="Times New Roman"/>
            <w:spacing w:val="-20"/>
            <w:szCs w:val="30"/>
          </w:rPr>
          <w:t>.</w:t>
        </w:r>
        <w:r w:rsidRPr="00CE27F3">
          <w:rPr>
            <w:rStyle w:val="ab"/>
            <w:rFonts w:cs="Times New Roman"/>
            <w:spacing w:val="-20"/>
            <w:szCs w:val="30"/>
            <w:lang w:val="en-US"/>
          </w:rPr>
          <w:t>ca</w:t>
        </w:r>
      </w:hyperlink>
      <w:r w:rsidRPr="00006A70">
        <w:rPr>
          <w:rFonts w:cs="Times New Roman"/>
          <w:szCs w:val="30"/>
        </w:rPr>
        <w:t>), основу деятельности которых составляют финансовые инструменты повышения инвестиционной активности,</w:t>
      </w:r>
      <w:r w:rsidR="00A34784">
        <w:rPr>
          <w:rFonts w:cs="Times New Roman"/>
          <w:szCs w:val="30"/>
        </w:rPr>
        <w:t xml:space="preserve"> </w:t>
      </w:r>
      <w:r w:rsidR="00A34784">
        <w:rPr>
          <w:rFonts w:cs="Times New Roman"/>
          <w:szCs w:val="30"/>
        </w:rPr>
        <w:br/>
      </w:r>
      <w:r w:rsidRPr="00006A70">
        <w:rPr>
          <w:rFonts w:cs="Times New Roman"/>
          <w:szCs w:val="30"/>
        </w:rPr>
        <w:t>в частности, налоговые кредиты, пониженные налоговые ставки, непосредственное бюджетное финансирование и финансовая поддержка.</w:t>
      </w:r>
    </w:p>
    <w:p w:rsidR="00954178" w:rsidRPr="00006A70" w:rsidRDefault="00954178" w:rsidP="00954178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 xml:space="preserve">Корпорация по развитию экспорта Канады реализует меры </w:t>
      </w:r>
      <w:r w:rsidR="00A34784">
        <w:rPr>
          <w:rFonts w:cs="Times New Roman"/>
          <w:szCs w:val="30"/>
        </w:rPr>
        <w:br/>
      </w:r>
      <w:r>
        <w:rPr>
          <w:rFonts w:cs="Times New Roman"/>
          <w:szCs w:val="30"/>
        </w:rPr>
        <w:t xml:space="preserve">по </w:t>
      </w:r>
      <w:r w:rsidRPr="00006A70">
        <w:rPr>
          <w:rFonts w:cs="Times New Roman"/>
          <w:szCs w:val="30"/>
        </w:rPr>
        <w:t>стимулировани</w:t>
      </w:r>
      <w:r>
        <w:rPr>
          <w:rFonts w:cs="Times New Roman"/>
          <w:szCs w:val="30"/>
        </w:rPr>
        <w:t>ю</w:t>
      </w:r>
      <w:r w:rsidRPr="00006A70">
        <w:rPr>
          <w:rFonts w:cs="Times New Roman"/>
          <w:szCs w:val="30"/>
        </w:rPr>
        <w:t xml:space="preserve"> прямых инвестиций в создание новых и поддержку существующих производств в Канаде. Деятельность организации направлена также на поддержку иностранных компаний, осуществляющих прямые инвестиции в проекты на территории Канады, которые предусматривают производство экспортных товаров (в виде займов, кредитных гарантий </w:t>
      </w:r>
      <w:r w:rsidR="00A34784">
        <w:rPr>
          <w:rFonts w:cs="Times New Roman"/>
          <w:szCs w:val="30"/>
        </w:rPr>
        <w:br/>
      </w:r>
      <w:r w:rsidRPr="00006A70">
        <w:rPr>
          <w:rFonts w:cs="Times New Roman"/>
          <w:szCs w:val="30"/>
        </w:rPr>
        <w:t>и кредитных линий).</w:t>
      </w:r>
    </w:p>
    <w:p w:rsidR="00954178" w:rsidRPr="00006A70" w:rsidRDefault="00954178" w:rsidP="00954178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 xml:space="preserve">В свою очередь, Банк развития бизнеса Канады выдает долгосрочные займы (на срок от 4 до 30 лет) на реализацию инвестиционных проектов иностранных компаний на территории Канады, предусматривающих осуществление капиталовложений в объекты недвижимости (земельные участки и сооружения) </w:t>
      </w:r>
      <w:r w:rsidR="00A34784">
        <w:rPr>
          <w:rFonts w:cs="Times New Roman"/>
          <w:szCs w:val="30"/>
        </w:rPr>
        <w:br/>
      </w:r>
      <w:r w:rsidRPr="00006A70">
        <w:rPr>
          <w:rFonts w:cs="Times New Roman"/>
          <w:szCs w:val="30"/>
        </w:rPr>
        <w:t>и приобретение оборудования. Банк выдает также займы на увеличение оборотного капитала хозяйствующих субъектов.</w:t>
      </w:r>
    </w:p>
    <w:p w:rsidR="00954178" w:rsidRPr="00006A70" w:rsidRDefault="00954178" w:rsidP="00954178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 xml:space="preserve">Следует отметить, что значимую роль в привлечении иностранных инвестиций в Канаду выполняет система торговых представительств страны </w:t>
      </w:r>
      <w:r w:rsidR="00A34784">
        <w:rPr>
          <w:rFonts w:cs="Times New Roman"/>
          <w:szCs w:val="30"/>
        </w:rPr>
        <w:br/>
      </w:r>
      <w:r w:rsidRPr="00006A70">
        <w:rPr>
          <w:rFonts w:cs="Times New Roman"/>
          <w:szCs w:val="30"/>
        </w:rPr>
        <w:t>за рубежом (</w:t>
      </w:r>
      <w:r w:rsidRPr="00006A70">
        <w:rPr>
          <w:rFonts w:cs="Times New Roman"/>
          <w:szCs w:val="30"/>
          <w:lang w:val="en-US"/>
        </w:rPr>
        <w:t>Trade</w:t>
      </w:r>
      <w:r w:rsidRPr="00006A70">
        <w:rPr>
          <w:rFonts w:cs="Times New Roman"/>
          <w:szCs w:val="30"/>
        </w:rPr>
        <w:t xml:space="preserve"> </w:t>
      </w:r>
      <w:r w:rsidRPr="00006A70">
        <w:rPr>
          <w:rFonts w:cs="Times New Roman"/>
          <w:szCs w:val="30"/>
          <w:lang w:val="en-US"/>
        </w:rPr>
        <w:t>Commissioners</w:t>
      </w:r>
      <w:r w:rsidRPr="00006A70">
        <w:rPr>
          <w:rFonts w:cs="Times New Roman"/>
          <w:szCs w:val="30"/>
        </w:rPr>
        <w:t xml:space="preserve"> </w:t>
      </w:r>
      <w:r w:rsidRPr="00006A70">
        <w:rPr>
          <w:rFonts w:cs="Times New Roman"/>
          <w:szCs w:val="30"/>
          <w:lang w:val="en-US"/>
        </w:rPr>
        <w:t>Service</w:t>
      </w:r>
      <w:r w:rsidRPr="00006A70">
        <w:rPr>
          <w:rFonts w:cs="Times New Roman"/>
          <w:szCs w:val="30"/>
        </w:rPr>
        <w:t xml:space="preserve">, </w:t>
      </w:r>
      <w:hyperlink r:id="rId23" w:history="1">
        <w:r w:rsidRPr="00CE27F3">
          <w:rPr>
            <w:rStyle w:val="ab"/>
            <w:rFonts w:cs="Times New Roman"/>
            <w:spacing w:val="-20"/>
            <w:szCs w:val="30"/>
            <w:lang w:val="en-US"/>
          </w:rPr>
          <w:t>www</w:t>
        </w:r>
        <w:r w:rsidRPr="00CE27F3">
          <w:rPr>
            <w:rStyle w:val="ab"/>
            <w:rFonts w:cs="Times New Roman"/>
            <w:spacing w:val="-20"/>
            <w:szCs w:val="30"/>
          </w:rPr>
          <w:t>.</w:t>
        </w:r>
        <w:proofErr w:type="spellStart"/>
        <w:r w:rsidRPr="00CE27F3">
          <w:rPr>
            <w:rStyle w:val="ab"/>
            <w:rFonts w:cs="Times New Roman"/>
            <w:spacing w:val="-20"/>
            <w:szCs w:val="30"/>
            <w:lang w:val="en-US"/>
          </w:rPr>
          <w:t>tradecommissioner</w:t>
        </w:r>
        <w:proofErr w:type="spellEnd"/>
        <w:r w:rsidRPr="00CE27F3">
          <w:rPr>
            <w:rStyle w:val="ab"/>
            <w:rFonts w:cs="Times New Roman"/>
            <w:spacing w:val="-20"/>
            <w:szCs w:val="30"/>
          </w:rPr>
          <w:t>.</w:t>
        </w:r>
        <w:proofErr w:type="spellStart"/>
        <w:r w:rsidRPr="00CE27F3">
          <w:rPr>
            <w:rStyle w:val="ab"/>
            <w:rFonts w:cs="Times New Roman"/>
            <w:spacing w:val="-20"/>
            <w:szCs w:val="30"/>
            <w:lang w:val="en-US"/>
          </w:rPr>
          <w:t>gc</w:t>
        </w:r>
        <w:proofErr w:type="spellEnd"/>
        <w:r w:rsidRPr="00CE27F3">
          <w:rPr>
            <w:rStyle w:val="ab"/>
            <w:rFonts w:cs="Times New Roman"/>
            <w:spacing w:val="-20"/>
            <w:szCs w:val="30"/>
          </w:rPr>
          <w:t>.</w:t>
        </w:r>
        <w:r w:rsidRPr="00CE27F3">
          <w:rPr>
            <w:rStyle w:val="ab"/>
            <w:rFonts w:cs="Times New Roman"/>
            <w:spacing w:val="-20"/>
            <w:szCs w:val="30"/>
            <w:lang w:val="en-US"/>
          </w:rPr>
          <w:t>ca</w:t>
        </w:r>
      </w:hyperlink>
      <w:r w:rsidRPr="00006A70">
        <w:rPr>
          <w:rFonts w:cs="Times New Roman"/>
          <w:szCs w:val="30"/>
        </w:rPr>
        <w:t>), одн</w:t>
      </w:r>
      <w:r>
        <w:rPr>
          <w:rFonts w:cs="Times New Roman"/>
          <w:szCs w:val="30"/>
        </w:rPr>
        <w:t>ой</w:t>
      </w:r>
      <w:r w:rsidRPr="00006A70">
        <w:rPr>
          <w:rFonts w:cs="Times New Roman"/>
          <w:szCs w:val="30"/>
        </w:rPr>
        <w:t xml:space="preserve"> </w:t>
      </w:r>
      <w:r w:rsidR="00A34784">
        <w:rPr>
          <w:rFonts w:cs="Times New Roman"/>
          <w:szCs w:val="30"/>
        </w:rPr>
        <w:br/>
      </w:r>
      <w:r w:rsidRPr="00006A70">
        <w:rPr>
          <w:rFonts w:cs="Times New Roman"/>
          <w:szCs w:val="30"/>
        </w:rPr>
        <w:t>из основных задач которой явля</w:t>
      </w:r>
      <w:r>
        <w:rPr>
          <w:rFonts w:cs="Times New Roman"/>
          <w:szCs w:val="30"/>
        </w:rPr>
        <w:t>е</w:t>
      </w:r>
      <w:r w:rsidRPr="00006A70">
        <w:rPr>
          <w:rFonts w:cs="Times New Roman"/>
          <w:szCs w:val="30"/>
        </w:rPr>
        <w:t xml:space="preserve">тся привлечение, дальнейшее продвижение </w:t>
      </w:r>
      <w:r w:rsidR="00A34784">
        <w:rPr>
          <w:rFonts w:cs="Times New Roman"/>
          <w:szCs w:val="30"/>
        </w:rPr>
        <w:br/>
      </w:r>
      <w:r w:rsidRPr="00006A70">
        <w:rPr>
          <w:rFonts w:cs="Times New Roman"/>
          <w:szCs w:val="30"/>
        </w:rPr>
        <w:t xml:space="preserve">и аккумулирование иностранных инвестиций на территории страны в следующих отраслях: аэрокосмической и автомобильной промышленности, медицинской </w:t>
      </w:r>
      <w:r w:rsidR="00A34784">
        <w:rPr>
          <w:rFonts w:cs="Times New Roman"/>
          <w:szCs w:val="30"/>
        </w:rPr>
        <w:br/>
      </w:r>
      <w:r w:rsidRPr="00006A70">
        <w:rPr>
          <w:rFonts w:cs="Times New Roman"/>
          <w:szCs w:val="30"/>
        </w:rPr>
        <w:t xml:space="preserve">и фармацевтической </w:t>
      </w:r>
      <w:r w:rsidR="00600C0C">
        <w:rPr>
          <w:rFonts w:cs="Times New Roman"/>
          <w:szCs w:val="30"/>
        </w:rPr>
        <w:t>индустрии</w:t>
      </w:r>
      <w:r w:rsidRPr="00006A70">
        <w:rPr>
          <w:rFonts w:cs="Times New Roman"/>
          <w:szCs w:val="30"/>
        </w:rPr>
        <w:t>, энергетике и информационных технологиях, горнодобывающей промышленности, телекоммуникациях и страховании.</w:t>
      </w:r>
    </w:p>
    <w:p w:rsidR="00954178" w:rsidRDefault="00954178" w:rsidP="00954178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>Для иностранных инвесторов в Канаде установлен уведомительный режим, то есть все приобретения действующих компаний или создание новых подлежат обязательному оповещению (</w:t>
      </w:r>
      <w:r w:rsidRPr="00006A70">
        <w:rPr>
          <w:rFonts w:cs="Times New Roman"/>
          <w:szCs w:val="30"/>
          <w:lang w:val="en-US"/>
        </w:rPr>
        <w:t>notification</w:t>
      </w:r>
      <w:r w:rsidRPr="00006A70">
        <w:rPr>
          <w:rFonts w:cs="Times New Roman"/>
          <w:szCs w:val="30"/>
        </w:rPr>
        <w:t>) соответствующего канадского ведомства, которое должн</w:t>
      </w:r>
      <w:r>
        <w:rPr>
          <w:rFonts w:cs="Times New Roman"/>
          <w:szCs w:val="30"/>
        </w:rPr>
        <w:t>о</w:t>
      </w:r>
      <w:r w:rsidRPr="00006A70">
        <w:rPr>
          <w:rFonts w:cs="Times New Roman"/>
          <w:szCs w:val="30"/>
        </w:rPr>
        <w:t xml:space="preserve"> быть уведомлено не позднее 30 дней после осуществления инвестиции. При этом для определенных капиталовложений вместо уведомительного предусмотрен разрешительный порядок. В этих случаях </w:t>
      </w:r>
      <w:r w:rsidRPr="00006A70">
        <w:rPr>
          <w:rFonts w:cs="Times New Roman"/>
          <w:szCs w:val="30"/>
        </w:rPr>
        <w:lastRenderedPageBreak/>
        <w:t xml:space="preserve">инвестор заблаговременно, до осуществления капиталовложения, направляет </w:t>
      </w:r>
      <w:r w:rsidR="00A34784">
        <w:rPr>
          <w:rFonts w:cs="Times New Roman"/>
          <w:szCs w:val="30"/>
        </w:rPr>
        <w:br/>
      </w:r>
      <w:r w:rsidRPr="00006A70">
        <w:rPr>
          <w:rFonts w:cs="Times New Roman"/>
          <w:szCs w:val="30"/>
        </w:rPr>
        <w:t>в соответствующее ведомство заявление о получении разрешения на инвестицию (</w:t>
      </w:r>
      <w:r w:rsidRPr="00006A70">
        <w:rPr>
          <w:rFonts w:cs="Times New Roman"/>
          <w:szCs w:val="30"/>
          <w:lang w:val="en-US"/>
        </w:rPr>
        <w:t>application</w:t>
      </w:r>
      <w:r w:rsidRPr="00006A70">
        <w:rPr>
          <w:rFonts w:cs="Times New Roman"/>
          <w:szCs w:val="30"/>
        </w:rPr>
        <w:t xml:space="preserve"> </w:t>
      </w:r>
      <w:r w:rsidRPr="00006A70">
        <w:rPr>
          <w:rFonts w:cs="Times New Roman"/>
          <w:szCs w:val="30"/>
          <w:lang w:val="en-US"/>
        </w:rPr>
        <w:t>for</w:t>
      </w:r>
      <w:r w:rsidRPr="00006A70">
        <w:rPr>
          <w:rFonts w:cs="Times New Roman"/>
          <w:szCs w:val="30"/>
        </w:rPr>
        <w:t xml:space="preserve"> </w:t>
      </w:r>
      <w:r w:rsidRPr="00006A70">
        <w:rPr>
          <w:rFonts w:cs="Times New Roman"/>
          <w:szCs w:val="30"/>
          <w:lang w:val="en-US"/>
        </w:rPr>
        <w:t>review</w:t>
      </w:r>
      <w:r w:rsidRPr="00006A70">
        <w:rPr>
          <w:rFonts w:cs="Times New Roman"/>
          <w:szCs w:val="30"/>
        </w:rPr>
        <w:t>). При выдаче разрешения на осуществление инвестиции ведомство рассматривает вопрос о том, представляет ли инвестиция «чистую выгоду» (</w:t>
      </w:r>
      <w:r w:rsidRPr="00006A70">
        <w:rPr>
          <w:rFonts w:cs="Times New Roman"/>
          <w:szCs w:val="30"/>
          <w:lang w:val="en-US"/>
        </w:rPr>
        <w:t>net</w:t>
      </w:r>
      <w:r w:rsidRPr="00006A70">
        <w:rPr>
          <w:rFonts w:cs="Times New Roman"/>
          <w:szCs w:val="30"/>
        </w:rPr>
        <w:t xml:space="preserve"> </w:t>
      </w:r>
      <w:r w:rsidRPr="00006A70">
        <w:rPr>
          <w:rFonts w:cs="Times New Roman"/>
          <w:szCs w:val="30"/>
          <w:lang w:val="en-US"/>
        </w:rPr>
        <w:t>benefit</w:t>
      </w:r>
      <w:r w:rsidRPr="00006A70">
        <w:rPr>
          <w:rFonts w:cs="Times New Roman"/>
          <w:szCs w:val="30"/>
        </w:rPr>
        <w:t>) для Канады или нет.</w:t>
      </w:r>
    </w:p>
    <w:p w:rsidR="00954178" w:rsidRDefault="00954178" w:rsidP="00600C0C">
      <w:pPr>
        <w:ind w:firstLine="708"/>
        <w:rPr>
          <w:rFonts w:cs="Times New Roman"/>
          <w:b/>
          <w:szCs w:val="30"/>
        </w:rPr>
      </w:pPr>
      <w:r w:rsidRPr="00006A70">
        <w:rPr>
          <w:rFonts w:cs="Times New Roman"/>
          <w:szCs w:val="30"/>
        </w:rPr>
        <w:t>В плоскости белорусско-канадских отношений документы, регулирующие порядок, гарантии и защиту взаимных инвестици</w:t>
      </w:r>
      <w:r>
        <w:rPr>
          <w:rFonts w:cs="Times New Roman"/>
          <w:szCs w:val="30"/>
        </w:rPr>
        <w:t>й, на текущем этапе отсутствуют ввиду позиции канадской стороны о необходимости инициирования данного вопроса не на правительственном уровне, а со стороны бизнеса. Тем не менее, по линии МИД двух стран ведутся переговоры о заключении ряда базовых двусторонних соглашений, в том числе соглашения о взаимной защите инвестиций.</w:t>
      </w:r>
    </w:p>
    <w:p w:rsidR="00954178" w:rsidRDefault="00954178" w:rsidP="00954178">
      <w:pPr>
        <w:spacing w:line="360" w:lineRule="auto"/>
        <w:ind w:firstLine="0"/>
        <w:rPr>
          <w:rFonts w:cs="Times New Roman"/>
          <w:b/>
          <w:szCs w:val="30"/>
        </w:rPr>
      </w:pPr>
    </w:p>
    <w:p w:rsidR="00954178" w:rsidRPr="00006A70" w:rsidRDefault="00954178" w:rsidP="00954178">
      <w:pPr>
        <w:ind w:firstLine="0"/>
        <w:rPr>
          <w:rFonts w:cs="Times New Roman"/>
          <w:b/>
          <w:szCs w:val="30"/>
        </w:rPr>
      </w:pPr>
      <w:r>
        <w:rPr>
          <w:rFonts w:cs="Times New Roman"/>
          <w:b/>
          <w:szCs w:val="30"/>
        </w:rPr>
        <w:t>2.5</w:t>
      </w:r>
      <w:r w:rsidRPr="00006A70">
        <w:rPr>
          <w:rFonts w:cs="Times New Roman"/>
          <w:b/>
          <w:szCs w:val="30"/>
        </w:rPr>
        <w:t>. Регулирование свободных (особых) экономических зон</w:t>
      </w:r>
    </w:p>
    <w:p w:rsidR="00954178" w:rsidRPr="00006A70" w:rsidRDefault="00954178" w:rsidP="00954178">
      <w:pPr>
        <w:ind w:firstLine="709"/>
        <w:rPr>
          <w:rFonts w:cs="Times New Roman"/>
          <w:szCs w:val="30"/>
        </w:rPr>
      </w:pPr>
    </w:p>
    <w:p w:rsidR="00954178" w:rsidRPr="00006A70" w:rsidRDefault="00954178" w:rsidP="00954178">
      <w:pPr>
        <w:ind w:firstLine="709"/>
        <w:rPr>
          <w:rFonts w:cs="Times New Roman"/>
          <w:szCs w:val="30"/>
        </w:rPr>
      </w:pPr>
      <w:r w:rsidRPr="00792C1E">
        <w:rPr>
          <w:rFonts w:cs="Times New Roman"/>
          <w:spacing w:val="-10"/>
          <w:szCs w:val="30"/>
        </w:rPr>
        <w:t xml:space="preserve">Свободные экономические зоны представлены в Канаде особой категорией – </w:t>
      </w:r>
      <w:r w:rsidRPr="00006A70">
        <w:rPr>
          <w:rFonts w:cs="Times New Roman"/>
          <w:szCs w:val="30"/>
        </w:rPr>
        <w:t>внешнеторговыми зонами (</w:t>
      </w:r>
      <w:proofErr w:type="spellStart"/>
      <w:r w:rsidRPr="00006A70">
        <w:rPr>
          <w:rFonts w:cs="Times New Roman"/>
          <w:szCs w:val="30"/>
        </w:rPr>
        <w:t>Foreign</w:t>
      </w:r>
      <w:proofErr w:type="spellEnd"/>
      <w:r w:rsidRPr="00006A70">
        <w:rPr>
          <w:rFonts w:cs="Times New Roman"/>
          <w:szCs w:val="30"/>
        </w:rPr>
        <w:t xml:space="preserve"> </w:t>
      </w:r>
      <w:proofErr w:type="spellStart"/>
      <w:r w:rsidRPr="00006A70">
        <w:rPr>
          <w:rFonts w:cs="Times New Roman"/>
          <w:szCs w:val="30"/>
        </w:rPr>
        <w:t>Trade</w:t>
      </w:r>
      <w:proofErr w:type="spellEnd"/>
      <w:r w:rsidRPr="00006A70">
        <w:rPr>
          <w:rFonts w:cs="Times New Roman"/>
          <w:szCs w:val="30"/>
        </w:rPr>
        <w:t xml:space="preserve"> </w:t>
      </w:r>
      <w:proofErr w:type="spellStart"/>
      <w:r w:rsidRPr="00006A70">
        <w:rPr>
          <w:rFonts w:cs="Times New Roman"/>
          <w:szCs w:val="30"/>
        </w:rPr>
        <w:t>Zones</w:t>
      </w:r>
      <w:proofErr w:type="spellEnd"/>
      <w:r w:rsidRPr="00006A70">
        <w:rPr>
          <w:rFonts w:cs="Times New Roman"/>
          <w:szCs w:val="30"/>
        </w:rPr>
        <w:t xml:space="preserve">), резиденты которых пользуются </w:t>
      </w:r>
      <w:r>
        <w:rPr>
          <w:rFonts w:cs="Times New Roman"/>
          <w:szCs w:val="30"/>
        </w:rPr>
        <w:t>преференциальными</w:t>
      </w:r>
      <w:r w:rsidRPr="00006A70">
        <w:rPr>
          <w:rFonts w:cs="Times New Roman"/>
          <w:szCs w:val="30"/>
        </w:rPr>
        <w:t xml:space="preserve"> условиями для осуществления экспортно-импортных операций.</w:t>
      </w:r>
    </w:p>
    <w:p w:rsidR="00954178" w:rsidRPr="00006A70" w:rsidRDefault="00954178" w:rsidP="00954178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 xml:space="preserve">Среди </w:t>
      </w:r>
      <w:r>
        <w:rPr>
          <w:rFonts w:cs="Times New Roman"/>
          <w:szCs w:val="30"/>
        </w:rPr>
        <w:t xml:space="preserve">преимуществ </w:t>
      </w:r>
      <w:r w:rsidRPr="00006A70">
        <w:rPr>
          <w:rFonts w:cs="Times New Roman"/>
          <w:szCs w:val="30"/>
        </w:rPr>
        <w:t>внешнеторговых зон можно выделить следующие:</w:t>
      </w:r>
    </w:p>
    <w:p w:rsidR="00954178" w:rsidRPr="00006A70" w:rsidRDefault="00954178" w:rsidP="00954178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 xml:space="preserve">– послабление тарифного режима; </w:t>
      </w:r>
    </w:p>
    <w:p w:rsidR="00954178" w:rsidRPr="00006A70" w:rsidRDefault="00954178" w:rsidP="00954178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 xml:space="preserve">– освобождение от уплаты таможенных пошлин; </w:t>
      </w:r>
    </w:p>
    <w:p w:rsidR="00954178" w:rsidRPr="00006A70" w:rsidRDefault="00954178" w:rsidP="00954178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>– усовершенствование системы движения платежей;</w:t>
      </w:r>
    </w:p>
    <w:p w:rsidR="00954178" w:rsidRPr="00006A70" w:rsidRDefault="00954178" w:rsidP="00954178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>– предоставление логистических и складских услуг;</w:t>
      </w:r>
    </w:p>
    <w:p w:rsidR="00954178" w:rsidRPr="00006A70" w:rsidRDefault="00954178" w:rsidP="00954178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>– снижение административных барьеров и операционных расходов компаний;</w:t>
      </w:r>
    </w:p>
    <w:p w:rsidR="00954178" w:rsidRPr="00006A70" w:rsidRDefault="00954178" w:rsidP="00954178">
      <w:pPr>
        <w:ind w:firstLine="709"/>
        <w:rPr>
          <w:rFonts w:cs="Times New Roman"/>
          <w:szCs w:val="30"/>
        </w:rPr>
      </w:pPr>
      <w:r w:rsidRPr="00560C41">
        <w:rPr>
          <w:rFonts w:cs="Times New Roman"/>
          <w:spacing w:val="-12"/>
          <w:szCs w:val="30"/>
        </w:rPr>
        <w:t>–</w:t>
      </w:r>
      <w:r w:rsidRPr="00560C41">
        <w:rPr>
          <w:rFonts w:cs="Times New Roman"/>
          <w:spacing w:val="-12"/>
          <w:szCs w:val="30"/>
          <w:lang w:val="be-BY"/>
        </w:rPr>
        <w:t> </w:t>
      </w:r>
      <w:r w:rsidRPr="00560C41">
        <w:rPr>
          <w:rFonts w:cs="Times New Roman"/>
          <w:spacing w:val="-12"/>
          <w:szCs w:val="30"/>
        </w:rPr>
        <w:t>повышение конкурентоспособности канадских компаний на международном</w:t>
      </w:r>
      <w:r w:rsidRPr="00006A70">
        <w:rPr>
          <w:rFonts w:cs="Times New Roman"/>
          <w:szCs w:val="30"/>
        </w:rPr>
        <w:t xml:space="preserve"> уровне.</w:t>
      </w:r>
    </w:p>
    <w:p w:rsidR="00954178" w:rsidRPr="00006A70" w:rsidRDefault="00954178" w:rsidP="00954178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 xml:space="preserve">В настоящее время </w:t>
      </w:r>
      <w:r>
        <w:rPr>
          <w:rFonts w:cs="Times New Roman"/>
          <w:szCs w:val="30"/>
        </w:rPr>
        <w:t xml:space="preserve">на территории </w:t>
      </w:r>
      <w:r w:rsidRPr="00006A70">
        <w:rPr>
          <w:rFonts w:cs="Times New Roman"/>
          <w:szCs w:val="30"/>
        </w:rPr>
        <w:t>Канад</w:t>
      </w:r>
      <w:r>
        <w:rPr>
          <w:rFonts w:cs="Times New Roman"/>
          <w:szCs w:val="30"/>
        </w:rPr>
        <w:t>ы</w:t>
      </w:r>
      <w:r w:rsidRPr="00006A70">
        <w:rPr>
          <w:rFonts w:cs="Times New Roman"/>
          <w:szCs w:val="30"/>
        </w:rPr>
        <w:t xml:space="preserve"> функционируют девять внешнеторговых зон, наиболее крупной из них является зона </w:t>
      </w:r>
      <w:proofErr w:type="spellStart"/>
      <w:r w:rsidRPr="00006A70">
        <w:rPr>
          <w:rFonts w:cs="Times New Roman"/>
          <w:szCs w:val="30"/>
        </w:rPr>
        <w:t>CentrePort</w:t>
      </w:r>
      <w:proofErr w:type="spellEnd"/>
      <w:r w:rsidRPr="00006A70">
        <w:rPr>
          <w:rFonts w:cs="Times New Roman"/>
          <w:szCs w:val="30"/>
        </w:rPr>
        <w:t xml:space="preserve">, </w:t>
      </w:r>
      <w:r w:rsidR="00600C0C">
        <w:rPr>
          <w:rFonts w:cs="Times New Roman"/>
          <w:szCs w:val="30"/>
        </w:rPr>
        <w:t>занимающая</w:t>
      </w:r>
      <w:r w:rsidRPr="00006A70">
        <w:rPr>
          <w:rFonts w:cs="Times New Roman"/>
          <w:szCs w:val="30"/>
        </w:rPr>
        <w:t xml:space="preserve"> </w:t>
      </w:r>
      <w:r w:rsidR="00600C0C">
        <w:rPr>
          <w:rFonts w:cs="Times New Roman"/>
          <w:szCs w:val="30"/>
        </w:rPr>
        <w:t>площадь 80 кв. км</w:t>
      </w:r>
      <w:r w:rsidR="00600C0C" w:rsidRPr="00006A70">
        <w:rPr>
          <w:rFonts w:cs="Times New Roman"/>
          <w:szCs w:val="30"/>
        </w:rPr>
        <w:t xml:space="preserve"> </w:t>
      </w:r>
      <w:r w:rsidRPr="00006A70">
        <w:rPr>
          <w:rFonts w:cs="Times New Roman"/>
          <w:szCs w:val="30"/>
        </w:rPr>
        <w:t xml:space="preserve">в </w:t>
      </w:r>
      <w:proofErr w:type="spellStart"/>
      <w:r w:rsidRPr="00006A70">
        <w:rPr>
          <w:rFonts w:cs="Times New Roman"/>
          <w:szCs w:val="30"/>
        </w:rPr>
        <w:t>г.Виннипеге</w:t>
      </w:r>
      <w:proofErr w:type="spellEnd"/>
      <w:r w:rsidRPr="00006A70">
        <w:rPr>
          <w:rFonts w:cs="Times New Roman"/>
          <w:szCs w:val="30"/>
        </w:rPr>
        <w:t xml:space="preserve"> (</w:t>
      </w:r>
      <w:hyperlink r:id="rId24" w:history="1">
        <w:r w:rsidRPr="00792C1E">
          <w:rPr>
            <w:rStyle w:val="ab"/>
            <w:rFonts w:cs="Times New Roman"/>
            <w:spacing w:val="-20"/>
            <w:szCs w:val="30"/>
          </w:rPr>
          <w:t>www.centreportcanada.ca</w:t>
        </w:r>
      </w:hyperlink>
      <w:r>
        <w:rPr>
          <w:rFonts w:cs="Times New Roman"/>
          <w:szCs w:val="30"/>
        </w:rPr>
        <w:t>).</w:t>
      </w:r>
      <w:r w:rsidRPr="00006A70">
        <w:rPr>
          <w:rFonts w:cs="Times New Roman"/>
          <w:szCs w:val="30"/>
        </w:rPr>
        <w:t xml:space="preserve"> Главным преимуществом данной </w:t>
      </w:r>
      <w:r w:rsidR="00D251D5">
        <w:rPr>
          <w:rFonts w:cs="Times New Roman"/>
          <w:szCs w:val="30"/>
        </w:rPr>
        <w:t xml:space="preserve">экономической </w:t>
      </w:r>
      <w:r w:rsidRPr="00006A70">
        <w:rPr>
          <w:rFonts w:cs="Times New Roman"/>
          <w:szCs w:val="30"/>
        </w:rPr>
        <w:t xml:space="preserve">зоны является возможность обеспечения быстрого доступа на внешние рынки с минимальными затратами </w:t>
      </w:r>
      <w:r w:rsidR="00A34784">
        <w:rPr>
          <w:rFonts w:cs="Times New Roman"/>
          <w:szCs w:val="30"/>
        </w:rPr>
        <w:br/>
      </w:r>
      <w:r w:rsidRPr="00006A70">
        <w:rPr>
          <w:rFonts w:cs="Times New Roman"/>
          <w:szCs w:val="30"/>
        </w:rPr>
        <w:t xml:space="preserve">с использованием основных торговых путей: </w:t>
      </w:r>
      <w:proofErr w:type="spellStart"/>
      <w:r w:rsidRPr="00006A70">
        <w:rPr>
          <w:rFonts w:cs="Times New Roman"/>
          <w:szCs w:val="30"/>
        </w:rPr>
        <w:t>трансканадской</w:t>
      </w:r>
      <w:proofErr w:type="spellEnd"/>
      <w:r w:rsidRPr="00006A70">
        <w:rPr>
          <w:rFonts w:cs="Times New Roman"/>
          <w:szCs w:val="30"/>
        </w:rPr>
        <w:t xml:space="preserve"> магистрали, транспортных путей НАФТА, арктических водных и воздушных коридоров, </w:t>
      </w:r>
      <w:r w:rsidR="00A34784">
        <w:rPr>
          <w:rFonts w:cs="Times New Roman"/>
          <w:szCs w:val="30"/>
        </w:rPr>
        <w:br/>
      </w:r>
      <w:r w:rsidRPr="00006A70">
        <w:rPr>
          <w:rFonts w:cs="Times New Roman"/>
          <w:szCs w:val="30"/>
        </w:rPr>
        <w:t xml:space="preserve">а также выхода в Атлантику через порт в </w:t>
      </w:r>
      <w:proofErr w:type="spellStart"/>
      <w:r w:rsidRPr="00006A70">
        <w:rPr>
          <w:rFonts w:cs="Times New Roman"/>
          <w:szCs w:val="30"/>
        </w:rPr>
        <w:t>г.Галифаксе</w:t>
      </w:r>
      <w:proofErr w:type="spellEnd"/>
      <w:r w:rsidRPr="00006A70">
        <w:rPr>
          <w:rFonts w:cs="Times New Roman"/>
          <w:szCs w:val="30"/>
        </w:rPr>
        <w:t>.</w:t>
      </w:r>
    </w:p>
    <w:p w:rsidR="00954178" w:rsidRPr="00006A70" w:rsidRDefault="00954178" w:rsidP="00954178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lastRenderedPageBreak/>
        <w:t xml:space="preserve">Законодательная база, регламентирующая деятельность внешнеторговой зоны </w:t>
      </w:r>
      <w:proofErr w:type="spellStart"/>
      <w:r w:rsidRPr="00006A70">
        <w:rPr>
          <w:rFonts w:cs="Times New Roman"/>
          <w:szCs w:val="30"/>
        </w:rPr>
        <w:t>CentrePort</w:t>
      </w:r>
      <w:proofErr w:type="spellEnd"/>
      <w:r w:rsidRPr="00006A70">
        <w:rPr>
          <w:rFonts w:cs="Times New Roman"/>
          <w:szCs w:val="30"/>
        </w:rPr>
        <w:t xml:space="preserve">, расположена на сайте Правительства провинции </w:t>
      </w:r>
      <w:proofErr w:type="spellStart"/>
      <w:r w:rsidRPr="00006A70">
        <w:rPr>
          <w:rFonts w:cs="Times New Roman"/>
          <w:szCs w:val="30"/>
        </w:rPr>
        <w:t>Манитоба</w:t>
      </w:r>
      <w:proofErr w:type="spellEnd"/>
      <w:r w:rsidRPr="00006A70">
        <w:rPr>
          <w:rFonts w:cs="Times New Roman"/>
          <w:szCs w:val="30"/>
        </w:rPr>
        <w:t xml:space="preserve"> (</w:t>
      </w:r>
      <w:hyperlink r:id="rId25" w:history="1">
        <w:r w:rsidRPr="00792C1E">
          <w:rPr>
            <w:rStyle w:val="ab"/>
            <w:rFonts w:cs="Times New Roman"/>
            <w:spacing w:val="-20"/>
            <w:szCs w:val="30"/>
          </w:rPr>
          <w:t>http://web2.gov.mb.ca/laws/statutes/ccsm/c044e.php</w:t>
        </w:r>
      </w:hyperlink>
      <w:r w:rsidRPr="00006A70">
        <w:rPr>
          <w:rFonts w:cs="Times New Roman"/>
          <w:szCs w:val="30"/>
        </w:rPr>
        <w:t>).</w:t>
      </w:r>
    </w:p>
    <w:p w:rsidR="00954178" w:rsidRPr="00006A70" w:rsidRDefault="00954178" w:rsidP="00954178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  <w:lang w:val="be-BY"/>
        </w:rPr>
        <w:t>Условия</w:t>
      </w:r>
      <w:r w:rsidRPr="00006A70">
        <w:rPr>
          <w:rFonts w:cs="Times New Roman"/>
          <w:szCs w:val="30"/>
        </w:rPr>
        <w:t xml:space="preserve"> функционирования канадских внешнеторговых зон, включая описание федеральных программ их поддержки и финансирования, представлены на сайте Министерства финансов Канады (</w:t>
      </w:r>
      <w:hyperlink r:id="rId26" w:history="1">
        <w:r w:rsidRPr="00792C1E">
          <w:rPr>
            <w:rStyle w:val="ab"/>
            <w:rFonts w:cs="Times New Roman"/>
            <w:spacing w:val="-20"/>
            <w:szCs w:val="30"/>
          </w:rPr>
          <w:t>https://www.fin.gc.ca/ftz-zf/index-eng.asp</w:t>
        </w:r>
      </w:hyperlink>
      <w:r w:rsidRPr="00006A70">
        <w:rPr>
          <w:rFonts w:cs="Times New Roman"/>
          <w:szCs w:val="30"/>
        </w:rPr>
        <w:t>).</w:t>
      </w:r>
    </w:p>
    <w:p w:rsidR="00954178" w:rsidRDefault="00954178" w:rsidP="00954178">
      <w:pPr>
        <w:spacing w:line="360" w:lineRule="auto"/>
        <w:ind w:firstLine="0"/>
        <w:rPr>
          <w:rFonts w:cs="Times New Roman"/>
          <w:b/>
          <w:szCs w:val="30"/>
        </w:rPr>
      </w:pPr>
    </w:p>
    <w:p w:rsidR="00954178" w:rsidRPr="00006A70" w:rsidRDefault="00954178" w:rsidP="00954178">
      <w:pPr>
        <w:ind w:firstLine="0"/>
        <w:rPr>
          <w:rFonts w:cs="Times New Roman"/>
          <w:b/>
          <w:szCs w:val="30"/>
        </w:rPr>
      </w:pPr>
      <w:r>
        <w:rPr>
          <w:rFonts w:cs="Times New Roman"/>
          <w:b/>
          <w:szCs w:val="30"/>
        </w:rPr>
        <w:t>2</w:t>
      </w:r>
      <w:r w:rsidRPr="00006A70">
        <w:rPr>
          <w:rFonts w:cs="Times New Roman"/>
          <w:b/>
          <w:szCs w:val="30"/>
        </w:rPr>
        <w:t>.</w:t>
      </w:r>
      <w:r>
        <w:rPr>
          <w:rFonts w:cs="Times New Roman"/>
          <w:b/>
          <w:szCs w:val="30"/>
        </w:rPr>
        <w:t>6</w:t>
      </w:r>
      <w:r w:rsidRPr="00006A70">
        <w:rPr>
          <w:rFonts w:cs="Times New Roman"/>
          <w:b/>
          <w:szCs w:val="30"/>
        </w:rPr>
        <w:t>. Открытие представительств и дочерних организаций</w:t>
      </w:r>
    </w:p>
    <w:p w:rsidR="00954178" w:rsidRPr="00006A70" w:rsidRDefault="00954178" w:rsidP="00954178">
      <w:pPr>
        <w:ind w:firstLine="709"/>
        <w:rPr>
          <w:rFonts w:cs="Times New Roman"/>
          <w:szCs w:val="30"/>
        </w:rPr>
      </w:pPr>
    </w:p>
    <w:p w:rsidR="00954178" w:rsidRPr="00006A70" w:rsidRDefault="00954178" w:rsidP="00954178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 xml:space="preserve">Закон </w:t>
      </w:r>
      <w:r w:rsidR="00D251D5">
        <w:rPr>
          <w:rFonts w:cs="Times New Roman"/>
          <w:szCs w:val="30"/>
        </w:rPr>
        <w:t>о</w:t>
      </w:r>
      <w:r w:rsidRPr="00006A70">
        <w:rPr>
          <w:rFonts w:cs="Times New Roman"/>
          <w:szCs w:val="30"/>
        </w:rPr>
        <w:t xml:space="preserve"> коммерческих компаниях (</w:t>
      </w:r>
      <w:proofErr w:type="spellStart"/>
      <w:r w:rsidRPr="00006A70">
        <w:rPr>
          <w:rFonts w:cs="Times New Roman"/>
          <w:szCs w:val="30"/>
        </w:rPr>
        <w:t>Canada</w:t>
      </w:r>
      <w:proofErr w:type="spellEnd"/>
      <w:r w:rsidRPr="00006A70">
        <w:rPr>
          <w:rFonts w:cs="Times New Roman"/>
          <w:szCs w:val="30"/>
        </w:rPr>
        <w:t xml:space="preserve"> </w:t>
      </w:r>
      <w:proofErr w:type="spellStart"/>
      <w:r w:rsidRPr="00006A70">
        <w:rPr>
          <w:rFonts w:cs="Times New Roman"/>
          <w:szCs w:val="30"/>
        </w:rPr>
        <w:t>Business</w:t>
      </w:r>
      <w:proofErr w:type="spellEnd"/>
      <w:r w:rsidRPr="00006A70">
        <w:rPr>
          <w:rFonts w:cs="Times New Roman"/>
          <w:szCs w:val="30"/>
        </w:rPr>
        <w:t xml:space="preserve"> </w:t>
      </w:r>
      <w:proofErr w:type="spellStart"/>
      <w:r w:rsidRPr="00006A70">
        <w:rPr>
          <w:rFonts w:cs="Times New Roman"/>
          <w:szCs w:val="30"/>
        </w:rPr>
        <w:t>Corporations</w:t>
      </w:r>
      <w:proofErr w:type="spellEnd"/>
      <w:r w:rsidRPr="00006A70">
        <w:rPr>
          <w:rFonts w:cs="Times New Roman"/>
          <w:szCs w:val="30"/>
        </w:rPr>
        <w:t xml:space="preserve"> </w:t>
      </w:r>
      <w:proofErr w:type="spellStart"/>
      <w:r w:rsidRPr="00006A70">
        <w:rPr>
          <w:rFonts w:cs="Times New Roman"/>
          <w:szCs w:val="30"/>
        </w:rPr>
        <w:t>Act</w:t>
      </w:r>
      <w:proofErr w:type="spellEnd"/>
      <w:r w:rsidRPr="00006A70">
        <w:rPr>
          <w:rFonts w:cs="Times New Roman"/>
          <w:szCs w:val="30"/>
        </w:rPr>
        <w:t xml:space="preserve">, </w:t>
      </w:r>
      <w:hyperlink r:id="rId27" w:history="1">
        <w:r w:rsidRPr="00560C41">
          <w:rPr>
            <w:rStyle w:val="ab"/>
            <w:rFonts w:cs="Times New Roman"/>
            <w:spacing w:val="-20"/>
            <w:szCs w:val="30"/>
          </w:rPr>
          <w:t>http://laws-lois.justice.gc.ca/eng/acts/C-44/</w:t>
        </w:r>
      </w:hyperlink>
      <w:r w:rsidRPr="00006A70">
        <w:rPr>
          <w:rFonts w:cs="Times New Roman"/>
          <w:szCs w:val="30"/>
        </w:rPr>
        <w:t xml:space="preserve">) не содержит норм, регулирующих порядок создания и регистрации представительств и филиалов. В </w:t>
      </w:r>
      <w:r w:rsidR="00D251D5">
        <w:rPr>
          <w:rFonts w:cs="Times New Roman"/>
          <w:szCs w:val="30"/>
        </w:rPr>
        <w:t xml:space="preserve">документе содержится </w:t>
      </w:r>
      <w:r w:rsidRPr="00006A70">
        <w:rPr>
          <w:rFonts w:cs="Times New Roman"/>
          <w:szCs w:val="30"/>
        </w:rPr>
        <w:t xml:space="preserve">лишь норма о том, что филиал компании должен быть зарегистрирован в реестре провинций Канады, на территории которых компания намерена осуществлять коммерческую деятельность. Порядок создания и регистрации представительств </w:t>
      </w:r>
      <w:r w:rsidR="00A34784">
        <w:rPr>
          <w:rFonts w:cs="Times New Roman"/>
          <w:szCs w:val="30"/>
        </w:rPr>
        <w:br/>
      </w:r>
      <w:r w:rsidRPr="00006A70">
        <w:rPr>
          <w:rFonts w:cs="Times New Roman"/>
          <w:szCs w:val="30"/>
        </w:rPr>
        <w:t>и филиалов коммерческих юридических лиц регулируется законодательством провинций Канады.</w:t>
      </w:r>
    </w:p>
    <w:p w:rsidR="00954178" w:rsidRPr="00006A70" w:rsidRDefault="00954178" w:rsidP="00954178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 xml:space="preserve">Вместе с тем, следует отметить, что порядок регистрации и перечень информации о представительствах и филиалах компаний, содержащийся </w:t>
      </w:r>
      <w:r w:rsidR="00A34784">
        <w:rPr>
          <w:rFonts w:cs="Times New Roman"/>
          <w:szCs w:val="30"/>
        </w:rPr>
        <w:br/>
      </w:r>
      <w:r w:rsidRPr="00006A70">
        <w:rPr>
          <w:rFonts w:cs="Times New Roman"/>
          <w:szCs w:val="30"/>
        </w:rPr>
        <w:t xml:space="preserve">в провинциальных реестрах, не имеют серьезных отличий. </w:t>
      </w:r>
      <w:r w:rsidR="00D251D5">
        <w:rPr>
          <w:rFonts w:cs="Times New Roman"/>
          <w:szCs w:val="30"/>
        </w:rPr>
        <w:t>Так, к</w:t>
      </w:r>
      <w:r w:rsidRPr="00006A70">
        <w:rPr>
          <w:rFonts w:cs="Times New Roman"/>
          <w:szCs w:val="30"/>
        </w:rPr>
        <w:t>омпания, регистрирующая филиал, должна в электронной форме представить следующую информацию:</w:t>
      </w:r>
    </w:p>
    <w:p w:rsidR="00954178" w:rsidRPr="00006A70" w:rsidRDefault="00954178" w:rsidP="00954178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>1. Место регистрации основной компании;</w:t>
      </w:r>
    </w:p>
    <w:p w:rsidR="00954178" w:rsidRPr="00006A70" w:rsidRDefault="00954178" w:rsidP="00954178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>2. Регистрационный номер в провинциальном реестре Канады;</w:t>
      </w:r>
    </w:p>
    <w:p w:rsidR="00954178" w:rsidRPr="00006A70" w:rsidRDefault="00954178" w:rsidP="00954178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>3. Организационно-правовую форму компании;</w:t>
      </w:r>
    </w:p>
    <w:p w:rsidR="00954178" w:rsidRPr="00006A70" w:rsidRDefault="00954178" w:rsidP="00954178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>4. Юридический адрес и наименование компании;</w:t>
      </w:r>
    </w:p>
    <w:p w:rsidR="00954178" w:rsidRDefault="00954178" w:rsidP="00954178">
      <w:pPr>
        <w:ind w:firstLine="709"/>
        <w:rPr>
          <w:rFonts w:cs="Times New Roman"/>
          <w:szCs w:val="30"/>
        </w:rPr>
      </w:pPr>
      <w:r>
        <w:rPr>
          <w:rFonts w:cs="Times New Roman"/>
          <w:szCs w:val="30"/>
        </w:rPr>
        <w:t>5. Место ее регистрации.</w:t>
      </w:r>
    </w:p>
    <w:p w:rsidR="00954178" w:rsidRPr="00006A70" w:rsidRDefault="00954178" w:rsidP="00954178">
      <w:pPr>
        <w:spacing w:line="360" w:lineRule="auto"/>
        <w:ind w:firstLine="0"/>
        <w:rPr>
          <w:rFonts w:cs="Times New Roman"/>
          <w:szCs w:val="30"/>
        </w:rPr>
      </w:pPr>
    </w:p>
    <w:p w:rsidR="00954178" w:rsidRPr="00006A70" w:rsidRDefault="00954178" w:rsidP="00954178">
      <w:pPr>
        <w:ind w:firstLine="0"/>
        <w:rPr>
          <w:rFonts w:cs="Times New Roman"/>
          <w:b/>
          <w:szCs w:val="30"/>
        </w:rPr>
      </w:pPr>
      <w:r>
        <w:rPr>
          <w:rFonts w:cs="Times New Roman"/>
          <w:b/>
          <w:szCs w:val="30"/>
        </w:rPr>
        <w:t>2</w:t>
      </w:r>
      <w:r w:rsidRPr="00006A70">
        <w:rPr>
          <w:rFonts w:cs="Times New Roman"/>
          <w:b/>
          <w:szCs w:val="30"/>
        </w:rPr>
        <w:t>.</w:t>
      </w:r>
      <w:r>
        <w:rPr>
          <w:rFonts w:cs="Times New Roman"/>
          <w:b/>
          <w:szCs w:val="30"/>
        </w:rPr>
        <w:t>7</w:t>
      </w:r>
      <w:r w:rsidRPr="00006A70">
        <w:rPr>
          <w:rFonts w:cs="Times New Roman"/>
          <w:b/>
          <w:szCs w:val="30"/>
        </w:rPr>
        <w:t>. Налогообложение предприятий с иностранным участием</w:t>
      </w:r>
    </w:p>
    <w:p w:rsidR="00954178" w:rsidRPr="00006A70" w:rsidRDefault="00954178" w:rsidP="00954178">
      <w:pPr>
        <w:ind w:firstLine="709"/>
        <w:rPr>
          <w:rFonts w:cs="Times New Roman"/>
          <w:szCs w:val="30"/>
        </w:rPr>
      </w:pPr>
    </w:p>
    <w:p w:rsidR="00954178" w:rsidRPr="00006A70" w:rsidRDefault="00954178" w:rsidP="00954178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>Согласно части I федерального Закона о подоходном налоге (</w:t>
      </w:r>
      <w:proofErr w:type="spellStart"/>
      <w:r w:rsidRPr="00006A70">
        <w:rPr>
          <w:rFonts w:cs="Times New Roman"/>
          <w:szCs w:val="30"/>
        </w:rPr>
        <w:t>Income</w:t>
      </w:r>
      <w:proofErr w:type="spellEnd"/>
      <w:r w:rsidRPr="00006A70">
        <w:rPr>
          <w:rFonts w:cs="Times New Roman"/>
          <w:szCs w:val="30"/>
        </w:rPr>
        <w:t xml:space="preserve"> </w:t>
      </w:r>
      <w:proofErr w:type="spellStart"/>
      <w:r w:rsidRPr="00006A70">
        <w:rPr>
          <w:rFonts w:cs="Times New Roman"/>
          <w:szCs w:val="30"/>
        </w:rPr>
        <w:t>Tax</w:t>
      </w:r>
      <w:proofErr w:type="spellEnd"/>
      <w:r w:rsidRPr="00006A70">
        <w:rPr>
          <w:rFonts w:cs="Times New Roman"/>
          <w:szCs w:val="30"/>
        </w:rPr>
        <w:t xml:space="preserve"> </w:t>
      </w:r>
      <w:proofErr w:type="spellStart"/>
      <w:r w:rsidRPr="00006A70">
        <w:rPr>
          <w:rFonts w:cs="Times New Roman"/>
          <w:szCs w:val="30"/>
        </w:rPr>
        <w:t>Act</w:t>
      </w:r>
      <w:proofErr w:type="spellEnd"/>
      <w:r w:rsidRPr="00006A70">
        <w:rPr>
          <w:rFonts w:cs="Times New Roman"/>
          <w:szCs w:val="30"/>
        </w:rPr>
        <w:t xml:space="preserve">, </w:t>
      </w:r>
      <w:hyperlink r:id="rId28" w:history="1">
        <w:r w:rsidRPr="00560C41">
          <w:rPr>
            <w:rStyle w:val="ab"/>
            <w:rFonts w:cs="Times New Roman"/>
            <w:spacing w:val="-20"/>
            <w:szCs w:val="30"/>
          </w:rPr>
          <w:t>http://laws-lois.justice.gc.ca/eng/acts/I-3.3/</w:t>
        </w:r>
      </w:hyperlink>
      <w:r w:rsidRPr="00006A70">
        <w:rPr>
          <w:rFonts w:cs="Times New Roman"/>
          <w:szCs w:val="30"/>
        </w:rPr>
        <w:t xml:space="preserve">), канадские резиденты облагаются налогом </w:t>
      </w:r>
      <w:r w:rsidR="00A34784">
        <w:rPr>
          <w:rFonts w:cs="Times New Roman"/>
          <w:szCs w:val="30"/>
        </w:rPr>
        <w:br/>
      </w:r>
      <w:r w:rsidRPr="00006A70">
        <w:rPr>
          <w:rFonts w:cs="Times New Roman"/>
          <w:szCs w:val="30"/>
        </w:rPr>
        <w:t xml:space="preserve">на все доходы, полученные как в Канаде, так и за рубежом, в то время как нерезиденты облагаются налогом на доходы от канадских источников, </w:t>
      </w:r>
      <w:r w:rsidR="00A34784">
        <w:rPr>
          <w:rFonts w:cs="Times New Roman"/>
          <w:szCs w:val="30"/>
        </w:rPr>
        <w:br/>
      </w:r>
      <w:r w:rsidRPr="00006A70">
        <w:rPr>
          <w:rFonts w:cs="Times New Roman"/>
          <w:szCs w:val="30"/>
        </w:rPr>
        <w:t>что подразумевает под собой доход от занятости в Канаде, предпринимательской деятельности на территории Канады или от распоряжения «налогооблагаемой канадской собственностью» (</w:t>
      </w:r>
      <w:proofErr w:type="spellStart"/>
      <w:r w:rsidRPr="00006A70">
        <w:rPr>
          <w:rFonts w:cs="Times New Roman"/>
          <w:szCs w:val="30"/>
        </w:rPr>
        <w:t>taxable</w:t>
      </w:r>
      <w:proofErr w:type="spellEnd"/>
      <w:r w:rsidRPr="00006A70">
        <w:rPr>
          <w:rFonts w:cs="Times New Roman"/>
          <w:szCs w:val="30"/>
        </w:rPr>
        <w:t xml:space="preserve"> </w:t>
      </w:r>
      <w:proofErr w:type="spellStart"/>
      <w:r w:rsidRPr="00006A70">
        <w:rPr>
          <w:rFonts w:cs="Times New Roman"/>
          <w:szCs w:val="30"/>
        </w:rPr>
        <w:t>Canadian</w:t>
      </w:r>
      <w:proofErr w:type="spellEnd"/>
      <w:r w:rsidRPr="00006A70">
        <w:rPr>
          <w:rFonts w:cs="Times New Roman"/>
          <w:szCs w:val="30"/>
        </w:rPr>
        <w:t xml:space="preserve"> </w:t>
      </w:r>
      <w:proofErr w:type="spellStart"/>
      <w:r w:rsidRPr="00006A70">
        <w:rPr>
          <w:rFonts w:cs="Times New Roman"/>
          <w:szCs w:val="30"/>
        </w:rPr>
        <w:t>property</w:t>
      </w:r>
      <w:proofErr w:type="spellEnd"/>
      <w:r w:rsidRPr="00006A70">
        <w:rPr>
          <w:rFonts w:cs="Times New Roman"/>
          <w:szCs w:val="30"/>
        </w:rPr>
        <w:t>).</w:t>
      </w:r>
    </w:p>
    <w:p w:rsidR="00954178" w:rsidRPr="00006A70" w:rsidRDefault="00954178" w:rsidP="00954178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lastRenderedPageBreak/>
        <w:t xml:space="preserve">В соответствии с частью XIII Закона о подоходном налоге нерезиденты могут также быть обязаны уплатить канадские налоги на некоторые виды пассивного дохода, в том числе проценты, дивиденды, арендную плату </w:t>
      </w:r>
      <w:r w:rsidR="00A34784">
        <w:rPr>
          <w:rFonts w:cs="Times New Roman"/>
          <w:szCs w:val="30"/>
        </w:rPr>
        <w:br/>
      </w:r>
      <w:r w:rsidRPr="00006A70">
        <w:rPr>
          <w:rFonts w:cs="Times New Roman"/>
          <w:szCs w:val="30"/>
        </w:rPr>
        <w:t xml:space="preserve">и гонорары. Так, нерезидент будет облагаться налогом на доходы от бизнеса, если установлено, что он «занимался бизнесом в Канаде». При этом принятие решения о том, взимать ли с нерезидента налог на доход от предпринимательской деятельности, как правило, зависит от того, достаточно ли его деловой активности для создания налогооблагаемой базы. Однако если нерезидент осуществляет предпринимательскую деятельность в Канаде и при этом является резидентом страны, которая имеет Соглашение с Канадой об </w:t>
      </w:r>
      <w:proofErr w:type="spellStart"/>
      <w:r w:rsidRPr="00006A70">
        <w:rPr>
          <w:rFonts w:cs="Times New Roman"/>
          <w:szCs w:val="30"/>
        </w:rPr>
        <w:t>избежании</w:t>
      </w:r>
      <w:proofErr w:type="spellEnd"/>
      <w:r w:rsidRPr="00006A70">
        <w:rPr>
          <w:rFonts w:cs="Times New Roman"/>
          <w:szCs w:val="30"/>
        </w:rPr>
        <w:t xml:space="preserve"> двойного налогообложения, доходы, полученные от бизнеса, облагаются налогом в Канаде только в той степени, в которой бизнес осуществляется через «постоянное представительство» в Канаде. В этом контексте необходимо отметить, что между Республикой Беларусь и Канадой межправительственное Соглашение </w:t>
      </w:r>
      <w:r w:rsidR="00A34784">
        <w:rPr>
          <w:rFonts w:cs="Times New Roman"/>
          <w:szCs w:val="30"/>
        </w:rPr>
        <w:br/>
      </w:r>
      <w:r w:rsidRPr="00006A70">
        <w:rPr>
          <w:rFonts w:cs="Times New Roman"/>
          <w:szCs w:val="30"/>
        </w:rPr>
        <w:t xml:space="preserve">об </w:t>
      </w:r>
      <w:proofErr w:type="spellStart"/>
      <w:r w:rsidRPr="00006A70">
        <w:rPr>
          <w:rFonts w:cs="Times New Roman"/>
          <w:szCs w:val="30"/>
        </w:rPr>
        <w:t>избежании</w:t>
      </w:r>
      <w:proofErr w:type="spellEnd"/>
      <w:r w:rsidRPr="00006A70">
        <w:rPr>
          <w:rFonts w:cs="Times New Roman"/>
          <w:szCs w:val="30"/>
        </w:rPr>
        <w:t xml:space="preserve"> двойного налогообложения</w:t>
      </w:r>
      <w:r w:rsidR="00D251D5">
        <w:rPr>
          <w:rFonts w:cs="Times New Roman"/>
          <w:szCs w:val="30"/>
        </w:rPr>
        <w:t xml:space="preserve"> в данный момент</w:t>
      </w:r>
      <w:r w:rsidRPr="00006A70">
        <w:rPr>
          <w:rFonts w:cs="Times New Roman"/>
          <w:szCs w:val="30"/>
        </w:rPr>
        <w:t xml:space="preserve"> отсутствует.</w:t>
      </w:r>
    </w:p>
    <w:p w:rsidR="00954178" w:rsidRPr="00006A70" w:rsidRDefault="00954178" w:rsidP="00954178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 xml:space="preserve">Полный перечень соглашений об </w:t>
      </w:r>
      <w:proofErr w:type="spellStart"/>
      <w:r w:rsidRPr="00006A70">
        <w:rPr>
          <w:rFonts w:cs="Times New Roman"/>
          <w:szCs w:val="30"/>
        </w:rPr>
        <w:t>избежании</w:t>
      </w:r>
      <w:proofErr w:type="spellEnd"/>
      <w:r w:rsidRPr="00006A70">
        <w:rPr>
          <w:rFonts w:cs="Times New Roman"/>
          <w:szCs w:val="30"/>
        </w:rPr>
        <w:t xml:space="preserve"> двойного налогообложения размещен на сайте Министерства финансов Канады по адресу: </w:t>
      </w:r>
      <w:hyperlink r:id="rId29" w:anchor="developments" w:history="1">
        <w:r w:rsidRPr="00560C41">
          <w:rPr>
            <w:rStyle w:val="ab"/>
            <w:rFonts w:cs="Times New Roman"/>
            <w:spacing w:val="-20"/>
            <w:szCs w:val="30"/>
          </w:rPr>
          <w:t>www.fin.gc.ca/treaties-conventions/treatystatus_-eng.asp#developments</w:t>
        </w:r>
      </w:hyperlink>
      <w:r w:rsidRPr="00006A70">
        <w:rPr>
          <w:rFonts w:cs="Times New Roman"/>
          <w:szCs w:val="30"/>
        </w:rPr>
        <w:t>.</w:t>
      </w:r>
    </w:p>
    <w:p w:rsidR="00954178" w:rsidRPr="00006A70" w:rsidRDefault="00954178" w:rsidP="00954178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 xml:space="preserve">К настоящему времени Канадой подписано 97 подобного рода соглашений, 94 из которых вступили в силу. Соглашения со странами Бельгия, Ливан </w:t>
      </w:r>
      <w:r w:rsidR="00560C41">
        <w:rPr>
          <w:rFonts w:cs="Times New Roman"/>
          <w:szCs w:val="30"/>
        </w:rPr>
        <w:br/>
      </w:r>
      <w:r w:rsidRPr="00006A70">
        <w:rPr>
          <w:rFonts w:cs="Times New Roman"/>
          <w:szCs w:val="30"/>
        </w:rPr>
        <w:t xml:space="preserve">и Намибия подписаны, но не вступили в силу. Восемь стран (Австралия, Бразилия, Германия, Китай, Малайзия, Нидерланды, Сан Марино, Швейцария) проводят переговоры с Канадой по вопросу подписания соглашений об </w:t>
      </w:r>
      <w:proofErr w:type="spellStart"/>
      <w:r w:rsidRPr="00006A70">
        <w:rPr>
          <w:rFonts w:cs="Times New Roman"/>
          <w:szCs w:val="30"/>
        </w:rPr>
        <w:t>избежании</w:t>
      </w:r>
      <w:proofErr w:type="spellEnd"/>
      <w:r w:rsidRPr="00006A70">
        <w:rPr>
          <w:rFonts w:cs="Times New Roman"/>
          <w:szCs w:val="30"/>
        </w:rPr>
        <w:t xml:space="preserve"> двойного налогообложения.</w:t>
      </w:r>
    </w:p>
    <w:p w:rsidR="00954178" w:rsidRDefault="00954178" w:rsidP="00792C1E">
      <w:pPr>
        <w:ind w:firstLine="0"/>
        <w:rPr>
          <w:rFonts w:cs="Times New Roman"/>
          <w:b/>
          <w:szCs w:val="30"/>
        </w:rPr>
      </w:pPr>
    </w:p>
    <w:p w:rsidR="00954178" w:rsidRPr="00006A70" w:rsidRDefault="00954178" w:rsidP="00954178">
      <w:pPr>
        <w:pStyle w:val="Default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2.8</w:t>
      </w:r>
      <w:r w:rsidRPr="00006A70">
        <w:rPr>
          <w:b/>
          <w:bCs/>
          <w:sz w:val="30"/>
          <w:szCs w:val="30"/>
        </w:rPr>
        <w:t>. Охрана и защита интеллектуальной собственности</w:t>
      </w:r>
    </w:p>
    <w:p w:rsidR="00954178" w:rsidRPr="00006A70" w:rsidRDefault="00954178" w:rsidP="00954178">
      <w:pPr>
        <w:pStyle w:val="Default"/>
        <w:jc w:val="both"/>
        <w:rPr>
          <w:b/>
          <w:bCs/>
          <w:sz w:val="30"/>
          <w:szCs w:val="30"/>
        </w:rPr>
      </w:pPr>
    </w:p>
    <w:p w:rsidR="00954178" w:rsidRPr="00006A70" w:rsidRDefault="00954178" w:rsidP="00954178">
      <w:pPr>
        <w:pStyle w:val="Default"/>
        <w:ind w:firstLine="709"/>
        <w:jc w:val="both"/>
        <w:rPr>
          <w:sz w:val="30"/>
          <w:szCs w:val="30"/>
        </w:rPr>
      </w:pPr>
      <w:r w:rsidRPr="00006A70">
        <w:rPr>
          <w:sz w:val="30"/>
          <w:szCs w:val="30"/>
        </w:rPr>
        <w:t xml:space="preserve">В Канаде, как и во многих странах с развитой правовой системой, право интеллектуальной собственности представлено авторским правом и патентным правом. </w:t>
      </w:r>
    </w:p>
    <w:p w:rsidR="00954178" w:rsidRPr="00006A70" w:rsidRDefault="00954178" w:rsidP="00954178">
      <w:pPr>
        <w:pStyle w:val="Default"/>
        <w:ind w:firstLine="709"/>
        <w:jc w:val="both"/>
        <w:rPr>
          <w:sz w:val="30"/>
          <w:szCs w:val="30"/>
        </w:rPr>
      </w:pPr>
      <w:r w:rsidRPr="00006A70">
        <w:rPr>
          <w:sz w:val="30"/>
          <w:szCs w:val="30"/>
        </w:rPr>
        <w:t xml:space="preserve">В соответствии с действующим законодательством Канады к объектам авторского права относятся литературные произведения, музыкальные </w:t>
      </w:r>
      <w:r w:rsidR="00A34784">
        <w:rPr>
          <w:sz w:val="30"/>
          <w:szCs w:val="30"/>
        </w:rPr>
        <w:br/>
      </w:r>
      <w:r w:rsidRPr="00006A70">
        <w:rPr>
          <w:sz w:val="30"/>
          <w:szCs w:val="30"/>
        </w:rPr>
        <w:t xml:space="preserve">и музыкально-драматические произведения, хореографические произведения, аудиовизуальные произведения, программы для ЭВМ, средства индивидуализации. Объектами патентного права являются изобретения, полезные модели, промышленные образцы и топологии интегральных микросхем. </w:t>
      </w:r>
    </w:p>
    <w:p w:rsidR="00A34784" w:rsidRDefault="00A34784" w:rsidP="00954178">
      <w:pPr>
        <w:pStyle w:val="Default"/>
        <w:ind w:firstLine="709"/>
        <w:jc w:val="both"/>
        <w:rPr>
          <w:bCs/>
          <w:sz w:val="30"/>
          <w:szCs w:val="30"/>
          <w:u w:val="single"/>
        </w:rPr>
      </w:pPr>
    </w:p>
    <w:p w:rsidR="00A34784" w:rsidRDefault="00A34784" w:rsidP="00954178">
      <w:pPr>
        <w:pStyle w:val="Default"/>
        <w:ind w:firstLine="709"/>
        <w:jc w:val="both"/>
        <w:rPr>
          <w:bCs/>
          <w:sz w:val="30"/>
          <w:szCs w:val="30"/>
          <w:u w:val="single"/>
        </w:rPr>
      </w:pPr>
    </w:p>
    <w:p w:rsidR="00A34784" w:rsidRDefault="00A34784" w:rsidP="00954178">
      <w:pPr>
        <w:pStyle w:val="Default"/>
        <w:ind w:firstLine="709"/>
        <w:jc w:val="both"/>
        <w:rPr>
          <w:bCs/>
          <w:sz w:val="30"/>
          <w:szCs w:val="30"/>
          <w:u w:val="single"/>
        </w:rPr>
      </w:pPr>
    </w:p>
    <w:p w:rsidR="00954178" w:rsidRPr="00006A70" w:rsidRDefault="00954178" w:rsidP="00954178">
      <w:pPr>
        <w:pStyle w:val="Default"/>
        <w:ind w:firstLine="709"/>
        <w:jc w:val="both"/>
        <w:rPr>
          <w:sz w:val="30"/>
          <w:szCs w:val="30"/>
          <w:u w:val="single"/>
        </w:rPr>
      </w:pPr>
      <w:r w:rsidRPr="00006A70">
        <w:rPr>
          <w:bCs/>
          <w:sz w:val="30"/>
          <w:szCs w:val="30"/>
          <w:u w:val="single"/>
        </w:rPr>
        <w:lastRenderedPageBreak/>
        <w:t xml:space="preserve">Ключевые нормативные правовые акты </w:t>
      </w:r>
    </w:p>
    <w:p w:rsidR="00954178" w:rsidRPr="00006A70" w:rsidRDefault="00954178" w:rsidP="00954178">
      <w:pPr>
        <w:pStyle w:val="Default"/>
        <w:ind w:firstLine="709"/>
        <w:jc w:val="both"/>
        <w:rPr>
          <w:sz w:val="30"/>
          <w:szCs w:val="30"/>
        </w:rPr>
      </w:pPr>
      <w:r w:rsidRPr="00006A70">
        <w:rPr>
          <w:sz w:val="30"/>
          <w:szCs w:val="30"/>
        </w:rPr>
        <w:t xml:space="preserve">В законодательстве Канады отношения в сфере авторского права </w:t>
      </w:r>
      <w:r w:rsidR="00A34784">
        <w:rPr>
          <w:sz w:val="30"/>
          <w:szCs w:val="30"/>
        </w:rPr>
        <w:br/>
      </w:r>
      <w:r w:rsidRPr="00006A70">
        <w:rPr>
          <w:sz w:val="30"/>
          <w:szCs w:val="30"/>
        </w:rPr>
        <w:t>и патентного права регулируются отд</w:t>
      </w:r>
      <w:r w:rsidR="00D251D5">
        <w:rPr>
          <w:sz w:val="30"/>
          <w:szCs w:val="30"/>
        </w:rPr>
        <w:t>ельными федеральными законами: З</w:t>
      </w:r>
      <w:r w:rsidRPr="00006A70">
        <w:rPr>
          <w:sz w:val="30"/>
          <w:szCs w:val="30"/>
        </w:rPr>
        <w:t xml:space="preserve">аконом об авторском праве, </w:t>
      </w:r>
      <w:r w:rsidR="00D251D5">
        <w:rPr>
          <w:sz w:val="30"/>
          <w:szCs w:val="30"/>
        </w:rPr>
        <w:t>Законом о патентном праве</w:t>
      </w:r>
      <w:r w:rsidRPr="00006A70">
        <w:rPr>
          <w:sz w:val="30"/>
          <w:szCs w:val="30"/>
        </w:rPr>
        <w:t xml:space="preserve"> и </w:t>
      </w:r>
      <w:r w:rsidR="00D251D5">
        <w:rPr>
          <w:sz w:val="30"/>
          <w:szCs w:val="30"/>
        </w:rPr>
        <w:t>З</w:t>
      </w:r>
      <w:r w:rsidRPr="00006A70">
        <w:rPr>
          <w:sz w:val="30"/>
          <w:szCs w:val="30"/>
        </w:rPr>
        <w:t>аконом о торговых знаках.</w:t>
      </w:r>
    </w:p>
    <w:p w:rsidR="00954178" w:rsidRPr="00006A70" w:rsidRDefault="00D251D5" w:rsidP="00954178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Закон об авторском праве </w:t>
      </w:r>
      <w:r w:rsidR="00954178" w:rsidRPr="00006A70">
        <w:rPr>
          <w:sz w:val="30"/>
          <w:szCs w:val="30"/>
        </w:rPr>
        <w:t xml:space="preserve">определяет перечень объектов авторских </w:t>
      </w:r>
      <w:r w:rsidR="00A34784">
        <w:rPr>
          <w:sz w:val="30"/>
          <w:szCs w:val="30"/>
        </w:rPr>
        <w:br/>
      </w:r>
      <w:r w:rsidR="00954178" w:rsidRPr="00006A70">
        <w:rPr>
          <w:sz w:val="30"/>
          <w:szCs w:val="30"/>
        </w:rPr>
        <w:t xml:space="preserve">и смежных прав, а также регулирует порядок использования объектов авторских прав для личных и коммерческих целей, порядок передачи авторских прав третьим лицам, срок действия авторского права, способы защиты прав авторов </w:t>
      </w:r>
      <w:r w:rsidR="00A34784">
        <w:rPr>
          <w:sz w:val="30"/>
          <w:szCs w:val="30"/>
        </w:rPr>
        <w:br/>
      </w:r>
      <w:r w:rsidR="00954178" w:rsidRPr="00006A70">
        <w:rPr>
          <w:sz w:val="30"/>
          <w:szCs w:val="30"/>
        </w:rPr>
        <w:t>от нарушений со стороны третьих лиц, меры ответственности за нарушение авторских прав</w:t>
      </w:r>
      <w:r>
        <w:rPr>
          <w:sz w:val="30"/>
          <w:szCs w:val="30"/>
        </w:rPr>
        <w:t>,</w:t>
      </w:r>
      <w:r w:rsidR="00954178" w:rsidRPr="00006A70">
        <w:rPr>
          <w:sz w:val="30"/>
          <w:szCs w:val="30"/>
        </w:rPr>
        <w:t xml:space="preserve"> порядок получения доступа к архивам и базам данных объектов авторских прав, размещенных в библиотеках, архивах и музеях. Закон регулирует также вопросы технологической защиты информации и особенности уголовного судопроизводства при расследовании преступлений в сфере нарушения авторских прав. Согласно Закону об авторском праве Канады, авторские права действуют </w:t>
      </w:r>
      <w:r w:rsidR="00A34784">
        <w:rPr>
          <w:sz w:val="30"/>
          <w:szCs w:val="30"/>
        </w:rPr>
        <w:br/>
      </w:r>
      <w:r w:rsidR="00954178" w:rsidRPr="00006A70">
        <w:rPr>
          <w:sz w:val="30"/>
          <w:szCs w:val="30"/>
        </w:rPr>
        <w:t xml:space="preserve">в течение всей жизни автора и в течение 50 лет с даты его смерти, после чего объект авторского права становится достоянием общественности. </w:t>
      </w:r>
    </w:p>
    <w:p w:rsidR="00954178" w:rsidRPr="00006A70" w:rsidRDefault="00954178" w:rsidP="00954178">
      <w:pPr>
        <w:pStyle w:val="Default"/>
        <w:ind w:firstLine="709"/>
        <w:jc w:val="both"/>
        <w:rPr>
          <w:sz w:val="30"/>
          <w:szCs w:val="30"/>
        </w:rPr>
      </w:pPr>
      <w:r w:rsidRPr="00006A70">
        <w:rPr>
          <w:sz w:val="30"/>
          <w:szCs w:val="30"/>
        </w:rPr>
        <w:t xml:space="preserve">Закон о патентах Канады содержит положения, регулирующие деятельность патентных поверенных и особенности патентования лекарственных препаратов, устанавливает процедуру подачи и рассмотрения заявок на получение патентов, определяет порядок разрешения споров, возникающих в связи с нарушением прав на объекты патентного права. </w:t>
      </w:r>
    </w:p>
    <w:p w:rsidR="00954178" w:rsidRPr="00006A70" w:rsidRDefault="00954178" w:rsidP="00954178">
      <w:pPr>
        <w:pStyle w:val="Default"/>
        <w:ind w:firstLine="709"/>
        <w:jc w:val="both"/>
        <w:rPr>
          <w:sz w:val="30"/>
          <w:szCs w:val="30"/>
        </w:rPr>
      </w:pPr>
      <w:r w:rsidRPr="00006A70">
        <w:rPr>
          <w:sz w:val="30"/>
          <w:szCs w:val="30"/>
        </w:rPr>
        <w:t xml:space="preserve">В соответствии с данным законом для того, чтобы получить в Канаде патент на объект патентного права, указанный объект должен обладать такими характеристиками, как новизна и промышленная применимость. Срок действия патента составляет 20 лет с даты его выдачи. </w:t>
      </w:r>
    </w:p>
    <w:p w:rsidR="00954178" w:rsidRPr="00006A70" w:rsidRDefault="00954178" w:rsidP="0095417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 xml:space="preserve">Закон о торговых знаках устанавливает перечень лиц, которые имеют право регистрировать торговые знаки и регулирует порядок подачи заявок </w:t>
      </w:r>
      <w:r w:rsidR="00A34784">
        <w:rPr>
          <w:color w:val="auto"/>
          <w:sz w:val="30"/>
          <w:szCs w:val="30"/>
        </w:rPr>
        <w:br/>
      </w:r>
      <w:r w:rsidRPr="00006A70">
        <w:rPr>
          <w:color w:val="auto"/>
          <w:sz w:val="30"/>
          <w:szCs w:val="30"/>
        </w:rPr>
        <w:t xml:space="preserve">на регистрацию торговых знаков и процедуру его регистрации, порядок ведения реестра торговых знаков, порядок разрешения споров, возникающих в связи </w:t>
      </w:r>
      <w:r w:rsidR="00A34784">
        <w:rPr>
          <w:color w:val="auto"/>
          <w:sz w:val="30"/>
          <w:szCs w:val="30"/>
        </w:rPr>
        <w:br/>
      </w:r>
      <w:r w:rsidRPr="00006A70">
        <w:rPr>
          <w:color w:val="auto"/>
          <w:sz w:val="30"/>
          <w:szCs w:val="30"/>
        </w:rPr>
        <w:t xml:space="preserve">с использованием торговых знаков, порядок изъятия товаров из торгового оборота, поставленных на рынок с нарушением установленного законом порядка использования торговых знаков, особенности регистрации торговых знаков </w:t>
      </w:r>
      <w:r w:rsidR="00A34784">
        <w:rPr>
          <w:color w:val="auto"/>
          <w:sz w:val="30"/>
          <w:szCs w:val="30"/>
        </w:rPr>
        <w:br/>
      </w:r>
      <w:r w:rsidRPr="00006A70">
        <w:rPr>
          <w:color w:val="auto"/>
          <w:sz w:val="30"/>
          <w:szCs w:val="30"/>
        </w:rPr>
        <w:t xml:space="preserve">в провинции Ньюфаундленд и Лабрадор. </w:t>
      </w:r>
    </w:p>
    <w:p w:rsidR="00954178" w:rsidRPr="00006A70" w:rsidRDefault="00954178" w:rsidP="0095417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 xml:space="preserve">Срок регистрации торгового знака в Канаде в среднем составляет 1,5 года. Право на торговый знак в Канаде действительно в течение 15 лет с момента выдачи свидетельства о регистрации торгового знака. </w:t>
      </w:r>
    </w:p>
    <w:p w:rsidR="00A34784" w:rsidRDefault="00A34784" w:rsidP="00954178">
      <w:pPr>
        <w:pStyle w:val="Default"/>
        <w:ind w:firstLine="709"/>
        <w:jc w:val="both"/>
        <w:rPr>
          <w:bCs/>
          <w:color w:val="auto"/>
          <w:sz w:val="30"/>
          <w:szCs w:val="30"/>
          <w:u w:val="single"/>
        </w:rPr>
      </w:pPr>
    </w:p>
    <w:p w:rsidR="00A34784" w:rsidRDefault="00A34784" w:rsidP="00954178">
      <w:pPr>
        <w:pStyle w:val="Default"/>
        <w:ind w:firstLine="709"/>
        <w:jc w:val="both"/>
        <w:rPr>
          <w:bCs/>
          <w:color w:val="auto"/>
          <w:sz w:val="30"/>
          <w:szCs w:val="30"/>
          <w:u w:val="single"/>
        </w:rPr>
      </w:pPr>
    </w:p>
    <w:p w:rsidR="00A34784" w:rsidRDefault="00A34784" w:rsidP="00954178">
      <w:pPr>
        <w:pStyle w:val="Default"/>
        <w:ind w:firstLine="709"/>
        <w:jc w:val="both"/>
        <w:rPr>
          <w:bCs/>
          <w:color w:val="auto"/>
          <w:sz w:val="30"/>
          <w:szCs w:val="30"/>
          <w:u w:val="single"/>
        </w:rPr>
      </w:pPr>
    </w:p>
    <w:p w:rsidR="00954178" w:rsidRPr="00006A70" w:rsidRDefault="00954178" w:rsidP="00954178">
      <w:pPr>
        <w:pStyle w:val="Default"/>
        <w:ind w:firstLine="709"/>
        <w:jc w:val="both"/>
        <w:rPr>
          <w:color w:val="auto"/>
          <w:sz w:val="30"/>
          <w:szCs w:val="30"/>
          <w:u w:val="single"/>
        </w:rPr>
      </w:pPr>
      <w:r w:rsidRPr="00006A70">
        <w:rPr>
          <w:bCs/>
          <w:color w:val="auto"/>
          <w:sz w:val="30"/>
          <w:szCs w:val="30"/>
          <w:u w:val="single"/>
        </w:rPr>
        <w:lastRenderedPageBreak/>
        <w:t xml:space="preserve">Профильные органы государственной власти </w:t>
      </w:r>
    </w:p>
    <w:p w:rsidR="00954178" w:rsidRPr="00006A70" w:rsidRDefault="00954178" w:rsidP="0095417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>Защита интеллектуальной собственности в Канаде относится к функциям Агентства по интеллектуальной собственности (</w:t>
      </w:r>
      <w:proofErr w:type="spellStart"/>
      <w:r w:rsidRPr="00006A70">
        <w:rPr>
          <w:color w:val="auto"/>
          <w:sz w:val="30"/>
          <w:szCs w:val="30"/>
        </w:rPr>
        <w:t>Canadian</w:t>
      </w:r>
      <w:proofErr w:type="spellEnd"/>
      <w:r w:rsidRPr="00006A70">
        <w:rPr>
          <w:color w:val="auto"/>
          <w:sz w:val="30"/>
          <w:szCs w:val="30"/>
        </w:rPr>
        <w:t xml:space="preserve"> </w:t>
      </w:r>
      <w:proofErr w:type="spellStart"/>
      <w:r w:rsidRPr="00006A70">
        <w:rPr>
          <w:color w:val="auto"/>
          <w:sz w:val="30"/>
          <w:szCs w:val="30"/>
        </w:rPr>
        <w:t>Intellectual</w:t>
      </w:r>
      <w:proofErr w:type="spellEnd"/>
      <w:r w:rsidRPr="00006A70">
        <w:rPr>
          <w:color w:val="auto"/>
          <w:sz w:val="30"/>
          <w:szCs w:val="30"/>
        </w:rPr>
        <w:t xml:space="preserve"> </w:t>
      </w:r>
      <w:proofErr w:type="spellStart"/>
      <w:r w:rsidRPr="00006A70">
        <w:rPr>
          <w:color w:val="auto"/>
          <w:sz w:val="30"/>
          <w:szCs w:val="30"/>
        </w:rPr>
        <w:t>Property</w:t>
      </w:r>
      <w:proofErr w:type="spellEnd"/>
      <w:r w:rsidRPr="00006A70">
        <w:rPr>
          <w:color w:val="auto"/>
          <w:sz w:val="30"/>
          <w:szCs w:val="30"/>
        </w:rPr>
        <w:t xml:space="preserve"> </w:t>
      </w:r>
      <w:proofErr w:type="spellStart"/>
      <w:r w:rsidRPr="00006A70">
        <w:rPr>
          <w:color w:val="auto"/>
          <w:sz w:val="30"/>
          <w:szCs w:val="30"/>
        </w:rPr>
        <w:t>Office</w:t>
      </w:r>
      <w:proofErr w:type="spellEnd"/>
      <w:r w:rsidRPr="00006A70">
        <w:rPr>
          <w:color w:val="auto"/>
          <w:sz w:val="30"/>
          <w:szCs w:val="30"/>
        </w:rPr>
        <w:t xml:space="preserve"> – CIPO, </w:t>
      </w:r>
      <w:hyperlink r:id="rId30" w:history="1">
        <w:r w:rsidRPr="00560C41">
          <w:rPr>
            <w:rStyle w:val="ab"/>
            <w:spacing w:val="-20"/>
            <w:sz w:val="30"/>
            <w:szCs w:val="30"/>
          </w:rPr>
          <w:t>www.cipo.gc.ca</w:t>
        </w:r>
      </w:hyperlink>
      <w:r w:rsidRPr="00006A70">
        <w:rPr>
          <w:color w:val="auto"/>
          <w:sz w:val="30"/>
          <w:szCs w:val="30"/>
        </w:rPr>
        <w:t xml:space="preserve">). </w:t>
      </w:r>
    </w:p>
    <w:p w:rsidR="00954178" w:rsidRPr="00006A70" w:rsidRDefault="00954178" w:rsidP="0095417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 xml:space="preserve">В задачи CIPO входит поддержание баз данных по зарегистрированным патентам, авторским правам, торговым маркам, образцам промышленного дизайна и топологиям интегральных микросхем. Агентство функционирует </w:t>
      </w:r>
      <w:r w:rsidR="00A34784">
        <w:rPr>
          <w:color w:val="auto"/>
          <w:sz w:val="30"/>
          <w:szCs w:val="30"/>
        </w:rPr>
        <w:br/>
      </w:r>
      <w:r w:rsidRPr="00006A70">
        <w:rPr>
          <w:color w:val="auto"/>
          <w:sz w:val="30"/>
          <w:szCs w:val="30"/>
        </w:rPr>
        <w:t>в тесной взаимосвязи с Министерством промышленности и Министерством иностранных дел, торговли и развития Канады, а также организациями по защите интеллектуальной собственности, действующими на территории страны, такими как Совет по авторским правам Канады (</w:t>
      </w:r>
      <w:proofErr w:type="spellStart"/>
      <w:r w:rsidRPr="00006A70">
        <w:rPr>
          <w:color w:val="auto"/>
          <w:sz w:val="30"/>
          <w:szCs w:val="30"/>
        </w:rPr>
        <w:t>Copyright</w:t>
      </w:r>
      <w:proofErr w:type="spellEnd"/>
      <w:r w:rsidRPr="00006A70">
        <w:rPr>
          <w:color w:val="auto"/>
          <w:sz w:val="30"/>
          <w:szCs w:val="30"/>
        </w:rPr>
        <w:t xml:space="preserve"> </w:t>
      </w:r>
      <w:proofErr w:type="spellStart"/>
      <w:r w:rsidRPr="00006A70">
        <w:rPr>
          <w:color w:val="auto"/>
          <w:sz w:val="30"/>
          <w:szCs w:val="30"/>
        </w:rPr>
        <w:t>Board</w:t>
      </w:r>
      <w:proofErr w:type="spellEnd"/>
      <w:r w:rsidRPr="00006A70">
        <w:rPr>
          <w:color w:val="auto"/>
          <w:sz w:val="30"/>
          <w:szCs w:val="30"/>
        </w:rPr>
        <w:t xml:space="preserve"> </w:t>
      </w:r>
      <w:proofErr w:type="spellStart"/>
      <w:r w:rsidRPr="00006A70">
        <w:rPr>
          <w:color w:val="auto"/>
          <w:sz w:val="30"/>
          <w:szCs w:val="30"/>
        </w:rPr>
        <w:t>of</w:t>
      </w:r>
      <w:proofErr w:type="spellEnd"/>
      <w:r w:rsidRPr="00006A70">
        <w:rPr>
          <w:color w:val="auto"/>
          <w:sz w:val="30"/>
          <w:szCs w:val="30"/>
        </w:rPr>
        <w:t xml:space="preserve"> </w:t>
      </w:r>
      <w:proofErr w:type="spellStart"/>
      <w:r w:rsidRPr="00006A70">
        <w:rPr>
          <w:color w:val="auto"/>
          <w:sz w:val="30"/>
          <w:szCs w:val="30"/>
        </w:rPr>
        <w:t>Canada</w:t>
      </w:r>
      <w:proofErr w:type="spellEnd"/>
      <w:r w:rsidRPr="00006A70">
        <w:rPr>
          <w:color w:val="auto"/>
          <w:sz w:val="30"/>
          <w:szCs w:val="30"/>
        </w:rPr>
        <w:t xml:space="preserve">, </w:t>
      </w:r>
      <w:hyperlink r:id="rId31" w:history="1">
        <w:r w:rsidRPr="00560C41">
          <w:rPr>
            <w:rStyle w:val="ab"/>
            <w:spacing w:val="-20"/>
            <w:sz w:val="30"/>
            <w:szCs w:val="30"/>
          </w:rPr>
          <w:t>www.cb-cda.gc.ca</w:t>
        </w:r>
      </w:hyperlink>
      <w:r w:rsidRPr="00006A70">
        <w:rPr>
          <w:color w:val="auto"/>
          <w:sz w:val="30"/>
          <w:szCs w:val="30"/>
        </w:rPr>
        <w:t xml:space="preserve">). </w:t>
      </w:r>
    </w:p>
    <w:p w:rsidR="00954178" w:rsidRPr="00006A70" w:rsidRDefault="00954178" w:rsidP="00954178">
      <w:pPr>
        <w:pStyle w:val="Default"/>
        <w:ind w:firstLine="709"/>
        <w:jc w:val="both"/>
        <w:rPr>
          <w:color w:val="auto"/>
          <w:sz w:val="30"/>
          <w:szCs w:val="30"/>
          <w:u w:val="single"/>
        </w:rPr>
      </w:pPr>
      <w:r w:rsidRPr="00006A70">
        <w:rPr>
          <w:bCs/>
          <w:color w:val="auto"/>
          <w:sz w:val="30"/>
          <w:szCs w:val="30"/>
          <w:u w:val="single"/>
        </w:rPr>
        <w:t xml:space="preserve">Патентные поверенные </w:t>
      </w:r>
    </w:p>
    <w:p w:rsidR="00954178" w:rsidRPr="00006A70" w:rsidRDefault="00954178" w:rsidP="0095417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>На сайте Агентства по интеллектуальной собственности Канады (</w:t>
      </w:r>
      <w:hyperlink r:id="rId32" w:history="1">
        <w:r w:rsidRPr="00560C41">
          <w:rPr>
            <w:rStyle w:val="ab"/>
            <w:spacing w:val="-20"/>
            <w:sz w:val="30"/>
            <w:szCs w:val="30"/>
          </w:rPr>
          <w:t>www.ic.gc.ca/cipo/pa-br/agents.nsf/pagents-eng?readform</w:t>
        </w:r>
      </w:hyperlink>
      <w:r w:rsidRPr="00006A70">
        <w:rPr>
          <w:color w:val="auto"/>
          <w:sz w:val="30"/>
          <w:szCs w:val="30"/>
        </w:rPr>
        <w:t>) размещен спи</w:t>
      </w:r>
      <w:r w:rsidR="00D251D5">
        <w:rPr>
          <w:color w:val="auto"/>
          <w:sz w:val="30"/>
          <w:szCs w:val="30"/>
        </w:rPr>
        <w:t xml:space="preserve">сок патентных поверенных Канады, которые регулярно </w:t>
      </w:r>
      <w:r w:rsidRPr="00006A70">
        <w:rPr>
          <w:color w:val="auto"/>
          <w:sz w:val="30"/>
          <w:szCs w:val="30"/>
        </w:rPr>
        <w:t xml:space="preserve">актуализируется. Для того, чтобы стать зарегистрированным патентным поверенным Канады, заявителю необходимо пройти специальный экзамен. Информация о данной процедуре также размещена на сайте указанного Агентства. </w:t>
      </w:r>
    </w:p>
    <w:p w:rsidR="00954178" w:rsidRPr="00006A70" w:rsidRDefault="00954178" w:rsidP="00954178">
      <w:pPr>
        <w:pStyle w:val="Default"/>
        <w:ind w:firstLine="709"/>
        <w:jc w:val="both"/>
        <w:rPr>
          <w:color w:val="auto"/>
          <w:sz w:val="30"/>
          <w:szCs w:val="30"/>
          <w:u w:val="single"/>
        </w:rPr>
      </w:pPr>
      <w:r w:rsidRPr="00006A70">
        <w:rPr>
          <w:bCs/>
          <w:color w:val="auto"/>
          <w:sz w:val="30"/>
          <w:szCs w:val="30"/>
          <w:u w:val="single"/>
        </w:rPr>
        <w:t xml:space="preserve">Международные договоры, относящиеся к сфере защиты интеллектуальной собственности, участником которых является Канада </w:t>
      </w:r>
    </w:p>
    <w:p w:rsidR="00954178" w:rsidRPr="00006A70" w:rsidRDefault="00954178" w:rsidP="0095417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 xml:space="preserve">В настоящее время в Канаде действуют следующие международные договоры в сфере защиты объектов интеллектуальной собственности: </w:t>
      </w:r>
    </w:p>
    <w:p w:rsidR="00954178" w:rsidRPr="00006A70" w:rsidRDefault="00954178" w:rsidP="0095417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 xml:space="preserve">– Бернская конвенция об охране литературных и художественных произведений; </w:t>
      </w:r>
    </w:p>
    <w:p w:rsidR="00954178" w:rsidRPr="00006A70" w:rsidRDefault="00954178" w:rsidP="0095417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 xml:space="preserve">– Будапештский договор о международном признании депонирования микроорганизмов для целей патентной процедуры; </w:t>
      </w:r>
    </w:p>
    <w:p w:rsidR="00954178" w:rsidRPr="00006A70" w:rsidRDefault="00954178" w:rsidP="0095417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 xml:space="preserve">– Парижская конвенция по охране промышленной собственности; </w:t>
      </w:r>
    </w:p>
    <w:p w:rsidR="00954178" w:rsidRPr="00006A70" w:rsidRDefault="00954178" w:rsidP="0095417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 xml:space="preserve">– Договор о патентной кооперации; </w:t>
      </w:r>
    </w:p>
    <w:p w:rsidR="00954178" w:rsidRPr="00006A70" w:rsidRDefault="00954178" w:rsidP="0095417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 xml:space="preserve">– Римская конвенция об охране прав исполнителей, изготовителей фонограмм и вещательных организаций; </w:t>
      </w:r>
    </w:p>
    <w:p w:rsidR="00954178" w:rsidRPr="00006A70" w:rsidRDefault="00954178" w:rsidP="0095417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>– Страсбургское соглашение о международной патентной классификации.</w:t>
      </w:r>
    </w:p>
    <w:p w:rsidR="006A18E1" w:rsidRPr="00006A70" w:rsidRDefault="00954178" w:rsidP="000B58CF">
      <w:pPr>
        <w:ind w:firstLine="0"/>
        <w:rPr>
          <w:rFonts w:cs="Times New Roman"/>
          <w:b/>
          <w:szCs w:val="30"/>
        </w:rPr>
      </w:pPr>
      <w:r>
        <w:rPr>
          <w:rFonts w:cs="Times New Roman"/>
          <w:b/>
          <w:szCs w:val="30"/>
        </w:rPr>
        <w:br w:type="page"/>
      </w:r>
      <w:r w:rsidR="006A18E1" w:rsidRPr="00006A70">
        <w:rPr>
          <w:rFonts w:cs="Times New Roman"/>
          <w:b/>
          <w:szCs w:val="30"/>
        </w:rPr>
        <w:lastRenderedPageBreak/>
        <w:t>3. </w:t>
      </w:r>
      <w:r>
        <w:rPr>
          <w:rFonts w:cs="Times New Roman"/>
          <w:b/>
          <w:szCs w:val="30"/>
        </w:rPr>
        <w:t>Рекомендации</w:t>
      </w:r>
      <w:r w:rsidR="00A34BA0">
        <w:rPr>
          <w:rFonts w:cs="Times New Roman"/>
          <w:b/>
          <w:szCs w:val="30"/>
        </w:rPr>
        <w:t xml:space="preserve"> для</w:t>
      </w:r>
      <w:r>
        <w:rPr>
          <w:rFonts w:cs="Times New Roman"/>
          <w:b/>
          <w:szCs w:val="30"/>
        </w:rPr>
        <w:t xml:space="preserve"> белорусски</w:t>
      </w:r>
      <w:r w:rsidR="00A34BA0">
        <w:rPr>
          <w:rFonts w:cs="Times New Roman"/>
          <w:b/>
          <w:szCs w:val="30"/>
        </w:rPr>
        <w:t>х</w:t>
      </w:r>
      <w:r>
        <w:rPr>
          <w:rFonts w:cs="Times New Roman"/>
          <w:b/>
          <w:szCs w:val="30"/>
        </w:rPr>
        <w:t xml:space="preserve"> экспортер</w:t>
      </w:r>
      <w:r w:rsidR="00A34BA0">
        <w:rPr>
          <w:rFonts w:cs="Times New Roman"/>
          <w:b/>
          <w:szCs w:val="30"/>
        </w:rPr>
        <w:t>ов</w:t>
      </w:r>
      <w:r>
        <w:rPr>
          <w:rFonts w:cs="Times New Roman"/>
          <w:b/>
          <w:szCs w:val="30"/>
        </w:rPr>
        <w:t xml:space="preserve"> по доступу</w:t>
      </w:r>
      <w:r w:rsidR="006A18E1" w:rsidRPr="00006A70">
        <w:rPr>
          <w:rFonts w:cs="Times New Roman"/>
          <w:b/>
          <w:szCs w:val="30"/>
        </w:rPr>
        <w:t xml:space="preserve"> на рынок Канады</w:t>
      </w:r>
    </w:p>
    <w:p w:rsidR="006A18E1" w:rsidRPr="00006A70" w:rsidRDefault="006A18E1" w:rsidP="00006A70">
      <w:pPr>
        <w:spacing w:line="360" w:lineRule="auto"/>
        <w:ind w:firstLine="0"/>
        <w:rPr>
          <w:rFonts w:cs="Times New Roman"/>
          <w:szCs w:val="30"/>
        </w:rPr>
      </w:pPr>
    </w:p>
    <w:p w:rsidR="006A18E1" w:rsidRPr="00006A70" w:rsidRDefault="00426BF5" w:rsidP="0086509A">
      <w:pPr>
        <w:ind w:firstLine="0"/>
        <w:rPr>
          <w:rFonts w:cs="Times New Roman"/>
          <w:b/>
          <w:szCs w:val="30"/>
        </w:rPr>
      </w:pPr>
      <w:r w:rsidRPr="00006A70">
        <w:rPr>
          <w:rFonts w:cs="Times New Roman"/>
          <w:b/>
          <w:szCs w:val="30"/>
        </w:rPr>
        <w:t>3</w:t>
      </w:r>
      <w:r w:rsidR="006A18E1" w:rsidRPr="00006A70">
        <w:rPr>
          <w:rFonts w:cs="Times New Roman"/>
          <w:b/>
          <w:szCs w:val="30"/>
        </w:rPr>
        <w:t>.1.</w:t>
      </w:r>
      <w:r w:rsidR="0047606F" w:rsidRPr="00006A70">
        <w:rPr>
          <w:rFonts w:cs="Times New Roman"/>
          <w:b/>
          <w:szCs w:val="30"/>
          <w:lang w:val="en-US"/>
        </w:rPr>
        <w:t> </w:t>
      </w:r>
      <w:r w:rsidR="006A18E1" w:rsidRPr="00006A70">
        <w:rPr>
          <w:rFonts w:cs="Times New Roman"/>
          <w:b/>
          <w:szCs w:val="30"/>
        </w:rPr>
        <w:t>Общи</w:t>
      </w:r>
      <w:r w:rsidR="007F4395" w:rsidRPr="00006A70">
        <w:rPr>
          <w:rFonts w:cs="Times New Roman"/>
          <w:b/>
          <w:szCs w:val="30"/>
        </w:rPr>
        <w:t>е положения по доступу на рынок Канады</w:t>
      </w:r>
    </w:p>
    <w:p w:rsidR="0047606F" w:rsidRPr="00006A70" w:rsidRDefault="0047606F" w:rsidP="0086509A">
      <w:pPr>
        <w:ind w:firstLine="709"/>
        <w:rPr>
          <w:rFonts w:cs="Times New Roman"/>
          <w:szCs w:val="30"/>
        </w:rPr>
      </w:pPr>
    </w:p>
    <w:p w:rsidR="006A18E1" w:rsidRPr="00006A70" w:rsidRDefault="006A18E1" w:rsidP="0086509A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 xml:space="preserve">Рассматривая возможности организации экспорта продукции в Канаду, </w:t>
      </w:r>
      <w:r w:rsidR="0047606F" w:rsidRPr="00006A70">
        <w:rPr>
          <w:rFonts w:cs="Times New Roman"/>
          <w:szCs w:val="30"/>
        </w:rPr>
        <w:t>следует</w:t>
      </w:r>
      <w:r w:rsidRPr="00006A70">
        <w:rPr>
          <w:rFonts w:cs="Times New Roman"/>
          <w:szCs w:val="30"/>
        </w:rPr>
        <w:t xml:space="preserve"> учитывать, что эта страна признается экономикой среднего размера. Доля Канады в совокупном внутреннем валовом продукте стран-участниц НАФТА</w:t>
      </w:r>
      <w:r w:rsidR="0047606F" w:rsidRPr="00006A70">
        <w:rPr>
          <w:rFonts w:cs="Times New Roman"/>
          <w:szCs w:val="30"/>
        </w:rPr>
        <w:t xml:space="preserve"> / </w:t>
      </w:r>
      <w:r w:rsidR="0047606F" w:rsidRPr="00006A70">
        <w:rPr>
          <w:rFonts w:cs="Times New Roman"/>
          <w:szCs w:val="30"/>
          <w:lang w:val="en-US"/>
        </w:rPr>
        <w:t>USMCA</w:t>
      </w:r>
      <w:r w:rsidRPr="00006A70">
        <w:rPr>
          <w:rFonts w:cs="Times New Roman"/>
          <w:szCs w:val="30"/>
        </w:rPr>
        <w:t xml:space="preserve"> составляет </w:t>
      </w:r>
      <w:r w:rsidR="00D251D5">
        <w:rPr>
          <w:rFonts w:cs="Times New Roman"/>
          <w:szCs w:val="30"/>
        </w:rPr>
        <w:t>около 8</w:t>
      </w:r>
      <w:r w:rsidR="0047606F" w:rsidRPr="00006A70">
        <w:rPr>
          <w:rFonts w:cs="Times New Roman"/>
          <w:szCs w:val="30"/>
          <w:lang w:val="en-US"/>
        </w:rPr>
        <w:t> </w:t>
      </w:r>
      <w:r w:rsidR="0047606F" w:rsidRPr="00006A70">
        <w:rPr>
          <w:rFonts w:cs="Times New Roman"/>
          <w:szCs w:val="30"/>
        </w:rPr>
        <w:t>%</w:t>
      </w:r>
      <w:r w:rsidRPr="00006A70">
        <w:rPr>
          <w:rFonts w:cs="Times New Roman"/>
          <w:szCs w:val="30"/>
        </w:rPr>
        <w:t>. При этом канадский рынок насыщен продукцией высокого качества и характеризуется достаточно развитой конкуренцией.</w:t>
      </w:r>
    </w:p>
    <w:p w:rsidR="006A18E1" w:rsidRPr="00006A70" w:rsidRDefault="0047606F" w:rsidP="0086509A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 xml:space="preserve">Вхождение белорусской </w:t>
      </w:r>
      <w:r w:rsidR="006A18E1" w:rsidRPr="00006A70">
        <w:rPr>
          <w:rFonts w:cs="Times New Roman"/>
          <w:szCs w:val="30"/>
        </w:rPr>
        <w:t>продукции на канадский рынок, как правило, связан</w:t>
      </w:r>
      <w:r w:rsidR="00D251D5">
        <w:rPr>
          <w:rFonts w:cs="Times New Roman"/>
          <w:szCs w:val="30"/>
        </w:rPr>
        <w:t>о</w:t>
      </w:r>
      <w:r w:rsidR="006A18E1" w:rsidRPr="00006A70">
        <w:rPr>
          <w:rFonts w:cs="Times New Roman"/>
          <w:szCs w:val="30"/>
        </w:rPr>
        <w:t xml:space="preserve"> с высокими рисками, значительными изд</w:t>
      </w:r>
      <w:r w:rsidRPr="00006A70">
        <w:rPr>
          <w:rFonts w:cs="Times New Roman"/>
          <w:szCs w:val="30"/>
        </w:rPr>
        <w:t xml:space="preserve">ержками по оценке соответствия и </w:t>
      </w:r>
      <w:r w:rsidR="006A18E1" w:rsidRPr="00006A70">
        <w:rPr>
          <w:rFonts w:cs="Times New Roman"/>
          <w:szCs w:val="30"/>
        </w:rPr>
        <w:t xml:space="preserve">продвижению товаров, а также высокими транспортными расходами. </w:t>
      </w:r>
      <w:r w:rsidR="00A34784">
        <w:rPr>
          <w:rFonts w:cs="Times New Roman"/>
          <w:szCs w:val="30"/>
        </w:rPr>
        <w:br/>
      </w:r>
      <w:r w:rsidR="006A18E1" w:rsidRPr="00006A70">
        <w:rPr>
          <w:rFonts w:cs="Times New Roman"/>
          <w:szCs w:val="30"/>
        </w:rPr>
        <w:t xml:space="preserve">На начальном этапе для определения возможности и целесообразности вывода своей продукции на канадский рынок </w:t>
      </w:r>
      <w:r w:rsidRPr="00006A70">
        <w:rPr>
          <w:rFonts w:cs="Times New Roman"/>
          <w:szCs w:val="30"/>
        </w:rPr>
        <w:t xml:space="preserve">белорусским </w:t>
      </w:r>
      <w:r w:rsidR="006A18E1" w:rsidRPr="00006A70">
        <w:rPr>
          <w:rFonts w:cs="Times New Roman"/>
          <w:szCs w:val="30"/>
        </w:rPr>
        <w:t xml:space="preserve">экспортерам </w:t>
      </w:r>
      <w:r w:rsidRPr="00006A70">
        <w:rPr>
          <w:rFonts w:cs="Times New Roman"/>
          <w:szCs w:val="30"/>
        </w:rPr>
        <w:t>рекомендуется</w:t>
      </w:r>
      <w:r w:rsidR="006A18E1" w:rsidRPr="00006A70">
        <w:rPr>
          <w:rFonts w:cs="Times New Roman"/>
          <w:szCs w:val="30"/>
        </w:rPr>
        <w:t xml:space="preserve"> выполнить маркетинговое исследование состояния соответствующего рынка </w:t>
      </w:r>
      <w:r w:rsidR="00A34784">
        <w:rPr>
          <w:rFonts w:cs="Times New Roman"/>
          <w:szCs w:val="30"/>
        </w:rPr>
        <w:br/>
      </w:r>
      <w:r w:rsidR="006A18E1" w:rsidRPr="00006A70">
        <w:rPr>
          <w:rFonts w:cs="Times New Roman"/>
          <w:szCs w:val="30"/>
        </w:rPr>
        <w:t xml:space="preserve">в Канаде и ее провинциях (территориях). Для оценки объемов поставок того или иного товара на канадский рынок удобно использовать статистическую систему </w:t>
      </w:r>
      <w:proofErr w:type="spellStart"/>
      <w:r w:rsidR="006A18E1" w:rsidRPr="00006A70">
        <w:rPr>
          <w:rFonts w:cs="Times New Roman"/>
          <w:szCs w:val="30"/>
        </w:rPr>
        <w:t>Trade</w:t>
      </w:r>
      <w:proofErr w:type="spellEnd"/>
      <w:r w:rsidR="006A18E1" w:rsidRPr="00006A70">
        <w:rPr>
          <w:rFonts w:cs="Times New Roman"/>
          <w:szCs w:val="30"/>
        </w:rPr>
        <w:t xml:space="preserve"> </w:t>
      </w:r>
      <w:proofErr w:type="spellStart"/>
      <w:r w:rsidR="006A18E1" w:rsidRPr="00006A70">
        <w:rPr>
          <w:rFonts w:cs="Times New Roman"/>
          <w:szCs w:val="30"/>
        </w:rPr>
        <w:t>Data</w:t>
      </w:r>
      <w:proofErr w:type="spellEnd"/>
      <w:r w:rsidR="006A18E1" w:rsidRPr="00006A70">
        <w:rPr>
          <w:rFonts w:cs="Times New Roman"/>
          <w:szCs w:val="30"/>
        </w:rPr>
        <w:t xml:space="preserve"> </w:t>
      </w:r>
      <w:proofErr w:type="spellStart"/>
      <w:r w:rsidR="006A18E1" w:rsidRPr="00006A70">
        <w:rPr>
          <w:rFonts w:cs="Times New Roman"/>
          <w:szCs w:val="30"/>
        </w:rPr>
        <w:t>Online</w:t>
      </w:r>
      <w:proofErr w:type="spellEnd"/>
      <w:r w:rsidR="006A18E1" w:rsidRPr="00006A70">
        <w:rPr>
          <w:rFonts w:cs="Times New Roman"/>
          <w:szCs w:val="30"/>
        </w:rPr>
        <w:t xml:space="preserve">, размещенную на сайте Министерства инноваций, науки </w:t>
      </w:r>
      <w:r w:rsidR="00A34784">
        <w:rPr>
          <w:rFonts w:cs="Times New Roman"/>
          <w:szCs w:val="30"/>
        </w:rPr>
        <w:br/>
      </w:r>
      <w:r w:rsidR="006A18E1" w:rsidRPr="00006A70">
        <w:rPr>
          <w:rFonts w:cs="Times New Roman"/>
          <w:szCs w:val="30"/>
        </w:rPr>
        <w:t>и экономического развития Канады (</w:t>
      </w:r>
      <w:hyperlink r:id="rId33" w:history="1">
        <w:r w:rsidRPr="00560C41">
          <w:rPr>
            <w:rStyle w:val="ab"/>
            <w:rFonts w:cs="Times New Roman"/>
            <w:spacing w:val="-20"/>
            <w:szCs w:val="30"/>
          </w:rPr>
          <w:t>www.ic.gc.ca/eic/site/tdo-dcd.nsf/eng/Home</w:t>
        </w:r>
      </w:hyperlink>
      <w:r w:rsidR="006A18E1" w:rsidRPr="00006A70">
        <w:rPr>
          <w:rFonts w:cs="Times New Roman"/>
          <w:szCs w:val="30"/>
        </w:rPr>
        <w:t xml:space="preserve">). Следует отметить, что в Канаде достаточно развит рынок консалтинговых услуг </w:t>
      </w:r>
      <w:r w:rsidR="00A34784">
        <w:rPr>
          <w:rFonts w:cs="Times New Roman"/>
          <w:szCs w:val="30"/>
        </w:rPr>
        <w:br/>
      </w:r>
      <w:r w:rsidR="006A18E1" w:rsidRPr="00006A70">
        <w:rPr>
          <w:rFonts w:cs="Times New Roman"/>
          <w:szCs w:val="30"/>
        </w:rPr>
        <w:t xml:space="preserve">в сфере осуществления маркетинговых исследований. При выборе поставщика таких услуг </w:t>
      </w:r>
      <w:r w:rsidR="00D251D5">
        <w:rPr>
          <w:rFonts w:cs="Times New Roman"/>
          <w:szCs w:val="30"/>
        </w:rPr>
        <w:t>целесообразно</w:t>
      </w:r>
      <w:r w:rsidR="006A18E1" w:rsidRPr="00006A70">
        <w:rPr>
          <w:rFonts w:cs="Times New Roman"/>
          <w:szCs w:val="30"/>
        </w:rPr>
        <w:t xml:space="preserve"> руководствоваться данными соответствующих рейтингов. Одним из авторов таких рейтингов является компания </w:t>
      </w:r>
      <w:proofErr w:type="spellStart"/>
      <w:r w:rsidR="006A18E1" w:rsidRPr="00006A70">
        <w:rPr>
          <w:rFonts w:cs="Times New Roman"/>
          <w:szCs w:val="30"/>
        </w:rPr>
        <w:t>Clutch</w:t>
      </w:r>
      <w:proofErr w:type="spellEnd"/>
      <w:r w:rsidR="006A18E1" w:rsidRPr="00006A70">
        <w:rPr>
          <w:rFonts w:cs="Times New Roman"/>
          <w:szCs w:val="30"/>
        </w:rPr>
        <w:t>, разместившая на своем сайте (</w:t>
      </w:r>
      <w:hyperlink r:id="rId34" w:history="1">
        <w:r w:rsidRPr="00560C41">
          <w:rPr>
            <w:rStyle w:val="ab"/>
            <w:rFonts w:cs="Times New Roman"/>
            <w:spacing w:val="-20"/>
            <w:szCs w:val="30"/>
          </w:rPr>
          <w:t>https://clutch.co/ca/agencies/market-research</w:t>
        </w:r>
      </w:hyperlink>
      <w:r w:rsidR="006A18E1" w:rsidRPr="00006A70">
        <w:rPr>
          <w:rFonts w:cs="Times New Roman"/>
          <w:szCs w:val="30"/>
        </w:rPr>
        <w:t xml:space="preserve">) список </w:t>
      </w:r>
      <w:r w:rsidRPr="00006A70">
        <w:rPr>
          <w:rFonts w:cs="Times New Roman"/>
          <w:szCs w:val="30"/>
        </w:rPr>
        <w:t>авторитетных</w:t>
      </w:r>
      <w:r w:rsidR="006A18E1" w:rsidRPr="00006A70">
        <w:rPr>
          <w:rFonts w:cs="Times New Roman"/>
          <w:szCs w:val="30"/>
        </w:rPr>
        <w:t xml:space="preserve"> компаний, осуществляющих исследования рынка страны пребывания.</w:t>
      </w:r>
    </w:p>
    <w:p w:rsidR="006A18E1" w:rsidRPr="00006A70" w:rsidRDefault="006A18E1" w:rsidP="0086509A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 xml:space="preserve">При рассмотрении целесообразности поставок товаров из </w:t>
      </w:r>
      <w:r w:rsidR="0047606F" w:rsidRPr="00006A70">
        <w:rPr>
          <w:rFonts w:cs="Times New Roman"/>
          <w:szCs w:val="30"/>
        </w:rPr>
        <w:t>Республики Беларусь</w:t>
      </w:r>
      <w:r w:rsidRPr="00006A70">
        <w:rPr>
          <w:rFonts w:cs="Times New Roman"/>
          <w:szCs w:val="30"/>
        </w:rPr>
        <w:t xml:space="preserve"> </w:t>
      </w:r>
      <w:r w:rsidR="0047606F" w:rsidRPr="00006A70">
        <w:rPr>
          <w:rFonts w:cs="Times New Roman"/>
          <w:szCs w:val="30"/>
        </w:rPr>
        <w:t>необходимо</w:t>
      </w:r>
      <w:r w:rsidRPr="00006A70">
        <w:rPr>
          <w:rFonts w:cs="Times New Roman"/>
          <w:szCs w:val="30"/>
        </w:rPr>
        <w:t xml:space="preserve"> учитывать таможенный режим и импортные пошлины, действующие в Канаде в отношении </w:t>
      </w:r>
      <w:r w:rsidR="0047606F" w:rsidRPr="00006A70">
        <w:rPr>
          <w:rFonts w:cs="Times New Roman"/>
          <w:szCs w:val="30"/>
        </w:rPr>
        <w:t>нашей страны</w:t>
      </w:r>
      <w:r w:rsidRPr="00006A70">
        <w:rPr>
          <w:rFonts w:cs="Times New Roman"/>
          <w:szCs w:val="30"/>
        </w:rPr>
        <w:t>. Таможенный тариф находится в открытом доступе на сайте Агентства пограничных служб Канады (</w:t>
      </w:r>
      <w:hyperlink r:id="rId35" w:history="1">
        <w:r w:rsidR="0047606F" w:rsidRPr="00560C41">
          <w:rPr>
            <w:rStyle w:val="ab"/>
            <w:rFonts w:cs="Times New Roman"/>
            <w:spacing w:val="-20"/>
            <w:szCs w:val="30"/>
          </w:rPr>
          <w:t>https://www.cbsa-asfc.gc.ca/trade-commerce/tariff-tarif/2020/menu-eng.html</w:t>
        </w:r>
      </w:hyperlink>
      <w:r w:rsidR="0047606F" w:rsidRPr="00006A70">
        <w:rPr>
          <w:rFonts w:cs="Times New Roman"/>
          <w:szCs w:val="30"/>
        </w:rPr>
        <w:t xml:space="preserve">). </w:t>
      </w:r>
    </w:p>
    <w:p w:rsidR="006A18E1" w:rsidRPr="00006A70" w:rsidRDefault="006A18E1" w:rsidP="0086509A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>В области нетарифного регулирования внешнеторговой деятельности Канады используется национальная система подтверждения соответствия. Функции по обеспечению функционирования системы стандартизации осуществляет феде</w:t>
      </w:r>
      <w:r w:rsidR="0047606F" w:rsidRPr="00006A70">
        <w:rPr>
          <w:rFonts w:cs="Times New Roman"/>
          <w:szCs w:val="30"/>
        </w:rPr>
        <w:t xml:space="preserve">ральная королевская корпорация </w:t>
      </w:r>
      <w:proofErr w:type="spellStart"/>
      <w:r w:rsidRPr="00006A70">
        <w:rPr>
          <w:rFonts w:cs="Times New Roman"/>
          <w:szCs w:val="30"/>
        </w:rPr>
        <w:t>Standards</w:t>
      </w:r>
      <w:proofErr w:type="spellEnd"/>
      <w:r w:rsidRPr="00006A70">
        <w:rPr>
          <w:rFonts w:cs="Times New Roman"/>
          <w:szCs w:val="30"/>
        </w:rPr>
        <w:t xml:space="preserve"> </w:t>
      </w:r>
      <w:proofErr w:type="spellStart"/>
      <w:r w:rsidRPr="00006A70">
        <w:rPr>
          <w:rFonts w:cs="Times New Roman"/>
          <w:szCs w:val="30"/>
        </w:rPr>
        <w:t>Council</w:t>
      </w:r>
      <w:proofErr w:type="spellEnd"/>
      <w:r w:rsidRPr="00006A70">
        <w:rPr>
          <w:rFonts w:cs="Times New Roman"/>
          <w:szCs w:val="30"/>
        </w:rPr>
        <w:t xml:space="preserve"> </w:t>
      </w:r>
      <w:proofErr w:type="spellStart"/>
      <w:r w:rsidRPr="00006A70">
        <w:rPr>
          <w:rFonts w:cs="Times New Roman"/>
          <w:szCs w:val="30"/>
        </w:rPr>
        <w:t>of</w:t>
      </w:r>
      <w:proofErr w:type="spellEnd"/>
      <w:r w:rsidRPr="00006A70">
        <w:rPr>
          <w:rFonts w:cs="Times New Roman"/>
          <w:szCs w:val="30"/>
        </w:rPr>
        <w:t xml:space="preserve"> </w:t>
      </w:r>
      <w:proofErr w:type="spellStart"/>
      <w:r w:rsidRPr="00006A70">
        <w:rPr>
          <w:rFonts w:cs="Times New Roman"/>
          <w:szCs w:val="30"/>
        </w:rPr>
        <w:t>Canada</w:t>
      </w:r>
      <w:proofErr w:type="spellEnd"/>
      <w:r w:rsidRPr="00006A70">
        <w:rPr>
          <w:rFonts w:cs="Times New Roman"/>
          <w:szCs w:val="30"/>
        </w:rPr>
        <w:t xml:space="preserve"> (SCC, Канадский совет по стандартизации). Данная корпорация подотчетна Парламенту Канады и по ряду направлений деятельности подконтрольна Министерству инноваций, науки и экономического развития Канады.</w:t>
      </w:r>
    </w:p>
    <w:p w:rsidR="006A18E1" w:rsidRPr="00006A70" w:rsidRDefault="006A18E1" w:rsidP="0086509A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lastRenderedPageBreak/>
        <w:t>Канадский совет по стандартизации является членом таких международных отраслевых организаций, как Международная организация по стандартизации (</w:t>
      </w:r>
      <w:proofErr w:type="spellStart"/>
      <w:r w:rsidRPr="00006A70">
        <w:rPr>
          <w:rFonts w:cs="Times New Roman"/>
          <w:szCs w:val="30"/>
        </w:rPr>
        <w:t>International</w:t>
      </w:r>
      <w:proofErr w:type="spellEnd"/>
      <w:r w:rsidRPr="00006A70">
        <w:rPr>
          <w:rFonts w:cs="Times New Roman"/>
          <w:szCs w:val="30"/>
        </w:rPr>
        <w:t xml:space="preserve"> </w:t>
      </w:r>
      <w:proofErr w:type="spellStart"/>
      <w:r w:rsidRPr="00006A70">
        <w:rPr>
          <w:rFonts w:cs="Times New Roman"/>
          <w:szCs w:val="30"/>
        </w:rPr>
        <w:t>Organization</w:t>
      </w:r>
      <w:proofErr w:type="spellEnd"/>
      <w:r w:rsidRPr="00006A70">
        <w:rPr>
          <w:rFonts w:cs="Times New Roman"/>
          <w:szCs w:val="30"/>
        </w:rPr>
        <w:t xml:space="preserve"> </w:t>
      </w:r>
      <w:proofErr w:type="spellStart"/>
      <w:r w:rsidRPr="00006A70">
        <w:rPr>
          <w:rFonts w:cs="Times New Roman"/>
          <w:szCs w:val="30"/>
        </w:rPr>
        <w:t>for</w:t>
      </w:r>
      <w:proofErr w:type="spellEnd"/>
      <w:r w:rsidRPr="00006A70">
        <w:rPr>
          <w:rFonts w:cs="Times New Roman"/>
          <w:szCs w:val="30"/>
        </w:rPr>
        <w:t xml:space="preserve"> </w:t>
      </w:r>
      <w:proofErr w:type="spellStart"/>
      <w:r w:rsidRPr="00006A70">
        <w:rPr>
          <w:rFonts w:cs="Times New Roman"/>
          <w:szCs w:val="30"/>
        </w:rPr>
        <w:t>Standardization</w:t>
      </w:r>
      <w:proofErr w:type="spellEnd"/>
      <w:r w:rsidRPr="00006A70">
        <w:rPr>
          <w:rFonts w:cs="Times New Roman"/>
          <w:szCs w:val="30"/>
        </w:rPr>
        <w:t>, ISO), Международная электротехническая комиссия (</w:t>
      </w:r>
      <w:proofErr w:type="spellStart"/>
      <w:r w:rsidRPr="00006A70">
        <w:rPr>
          <w:rFonts w:cs="Times New Roman"/>
          <w:szCs w:val="30"/>
        </w:rPr>
        <w:t>International</w:t>
      </w:r>
      <w:proofErr w:type="spellEnd"/>
      <w:r w:rsidRPr="00006A70">
        <w:rPr>
          <w:rFonts w:cs="Times New Roman"/>
          <w:szCs w:val="30"/>
        </w:rPr>
        <w:t xml:space="preserve"> </w:t>
      </w:r>
      <w:proofErr w:type="spellStart"/>
      <w:r w:rsidRPr="00006A70">
        <w:rPr>
          <w:rFonts w:cs="Times New Roman"/>
          <w:szCs w:val="30"/>
        </w:rPr>
        <w:t>Electrotechnical</w:t>
      </w:r>
      <w:proofErr w:type="spellEnd"/>
      <w:r w:rsidRPr="00006A70">
        <w:rPr>
          <w:rFonts w:cs="Times New Roman"/>
          <w:szCs w:val="30"/>
        </w:rPr>
        <w:t xml:space="preserve"> </w:t>
      </w:r>
      <w:proofErr w:type="spellStart"/>
      <w:r w:rsidRPr="00006A70">
        <w:rPr>
          <w:rFonts w:cs="Times New Roman"/>
          <w:szCs w:val="30"/>
        </w:rPr>
        <w:t>Commission</w:t>
      </w:r>
      <w:proofErr w:type="spellEnd"/>
      <w:r w:rsidRPr="00006A70">
        <w:rPr>
          <w:rFonts w:cs="Times New Roman"/>
          <w:szCs w:val="30"/>
        </w:rPr>
        <w:t>, IEC), Международный форум по аккредитации (</w:t>
      </w:r>
      <w:proofErr w:type="spellStart"/>
      <w:r w:rsidRPr="00006A70">
        <w:rPr>
          <w:rFonts w:cs="Times New Roman"/>
          <w:szCs w:val="30"/>
        </w:rPr>
        <w:t>International</w:t>
      </w:r>
      <w:proofErr w:type="spellEnd"/>
      <w:r w:rsidRPr="00006A70">
        <w:rPr>
          <w:rFonts w:cs="Times New Roman"/>
          <w:szCs w:val="30"/>
        </w:rPr>
        <w:t xml:space="preserve"> </w:t>
      </w:r>
      <w:proofErr w:type="spellStart"/>
      <w:r w:rsidRPr="00006A70">
        <w:rPr>
          <w:rFonts w:cs="Times New Roman"/>
          <w:szCs w:val="30"/>
        </w:rPr>
        <w:t>Accreditation</w:t>
      </w:r>
      <w:proofErr w:type="spellEnd"/>
      <w:r w:rsidRPr="00006A70">
        <w:rPr>
          <w:rFonts w:cs="Times New Roman"/>
          <w:szCs w:val="30"/>
        </w:rPr>
        <w:t xml:space="preserve"> </w:t>
      </w:r>
      <w:proofErr w:type="spellStart"/>
      <w:r w:rsidRPr="00006A70">
        <w:rPr>
          <w:rFonts w:cs="Times New Roman"/>
          <w:szCs w:val="30"/>
        </w:rPr>
        <w:t>Forum</w:t>
      </w:r>
      <w:proofErr w:type="spellEnd"/>
      <w:r w:rsidRPr="00006A70">
        <w:rPr>
          <w:rFonts w:cs="Times New Roman"/>
          <w:szCs w:val="30"/>
        </w:rPr>
        <w:t>, IAF), Международное сотрудничество по аккредитации лабораторий (</w:t>
      </w:r>
      <w:proofErr w:type="spellStart"/>
      <w:r w:rsidRPr="00006A70">
        <w:rPr>
          <w:rFonts w:cs="Times New Roman"/>
          <w:szCs w:val="30"/>
        </w:rPr>
        <w:t>International</w:t>
      </w:r>
      <w:proofErr w:type="spellEnd"/>
      <w:r w:rsidRPr="00006A70">
        <w:rPr>
          <w:rFonts w:cs="Times New Roman"/>
          <w:szCs w:val="30"/>
        </w:rPr>
        <w:t xml:space="preserve"> </w:t>
      </w:r>
      <w:proofErr w:type="spellStart"/>
      <w:r w:rsidRPr="00006A70">
        <w:rPr>
          <w:rFonts w:cs="Times New Roman"/>
          <w:szCs w:val="30"/>
        </w:rPr>
        <w:t>Laboratory</w:t>
      </w:r>
      <w:proofErr w:type="spellEnd"/>
      <w:r w:rsidRPr="00006A70">
        <w:rPr>
          <w:rFonts w:cs="Times New Roman"/>
          <w:szCs w:val="30"/>
        </w:rPr>
        <w:t xml:space="preserve"> </w:t>
      </w:r>
      <w:proofErr w:type="spellStart"/>
      <w:r w:rsidRPr="00006A70">
        <w:rPr>
          <w:rFonts w:cs="Times New Roman"/>
          <w:szCs w:val="30"/>
        </w:rPr>
        <w:t>Accreditation</w:t>
      </w:r>
      <w:proofErr w:type="spellEnd"/>
      <w:r w:rsidRPr="00006A70">
        <w:rPr>
          <w:rFonts w:cs="Times New Roman"/>
          <w:szCs w:val="30"/>
        </w:rPr>
        <w:t xml:space="preserve"> </w:t>
      </w:r>
      <w:proofErr w:type="spellStart"/>
      <w:r w:rsidRPr="00006A70">
        <w:rPr>
          <w:rFonts w:cs="Times New Roman"/>
          <w:szCs w:val="30"/>
        </w:rPr>
        <w:t>Cooperation</w:t>
      </w:r>
      <w:proofErr w:type="spellEnd"/>
      <w:r w:rsidRPr="00006A70">
        <w:rPr>
          <w:rFonts w:cs="Times New Roman"/>
          <w:szCs w:val="30"/>
        </w:rPr>
        <w:t>, ILAC) и ряда других.</w:t>
      </w:r>
      <w:r w:rsidR="0047606F" w:rsidRPr="00006A70">
        <w:rPr>
          <w:rFonts w:cs="Times New Roman"/>
          <w:szCs w:val="30"/>
        </w:rPr>
        <w:t xml:space="preserve"> Кроме того, корпорация </w:t>
      </w:r>
      <w:proofErr w:type="spellStart"/>
      <w:r w:rsidRPr="00006A70">
        <w:rPr>
          <w:rFonts w:cs="Times New Roman"/>
          <w:szCs w:val="30"/>
        </w:rPr>
        <w:t>Standards</w:t>
      </w:r>
      <w:proofErr w:type="spellEnd"/>
      <w:r w:rsidRPr="00006A70">
        <w:rPr>
          <w:rFonts w:cs="Times New Roman"/>
          <w:szCs w:val="30"/>
        </w:rPr>
        <w:t xml:space="preserve"> </w:t>
      </w:r>
      <w:proofErr w:type="spellStart"/>
      <w:r w:rsidRPr="00006A70">
        <w:rPr>
          <w:rFonts w:cs="Times New Roman"/>
          <w:szCs w:val="30"/>
        </w:rPr>
        <w:t>Council</w:t>
      </w:r>
      <w:proofErr w:type="spellEnd"/>
      <w:r w:rsidRPr="00006A70">
        <w:rPr>
          <w:rFonts w:cs="Times New Roman"/>
          <w:szCs w:val="30"/>
        </w:rPr>
        <w:t xml:space="preserve"> </w:t>
      </w:r>
      <w:proofErr w:type="spellStart"/>
      <w:r w:rsidRPr="00006A70">
        <w:rPr>
          <w:rFonts w:cs="Times New Roman"/>
          <w:szCs w:val="30"/>
        </w:rPr>
        <w:t>of</w:t>
      </w:r>
      <w:proofErr w:type="spellEnd"/>
      <w:r w:rsidRPr="00006A70">
        <w:rPr>
          <w:rFonts w:cs="Times New Roman"/>
          <w:szCs w:val="30"/>
        </w:rPr>
        <w:t xml:space="preserve"> </w:t>
      </w:r>
      <w:proofErr w:type="spellStart"/>
      <w:r w:rsidRPr="00006A70">
        <w:rPr>
          <w:rFonts w:cs="Times New Roman"/>
          <w:szCs w:val="30"/>
        </w:rPr>
        <w:t>Canada</w:t>
      </w:r>
      <w:proofErr w:type="spellEnd"/>
      <w:r w:rsidRPr="00006A70">
        <w:rPr>
          <w:rFonts w:cs="Times New Roman"/>
          <w:szCs w:val="30"/>
        </w:rPr>
        <w:t xml:space="preserve"> </w:t>
      </w:r>
      <w:r w:rsidR="0047606F" w:rsidRPr="00006A70">
        <w:rPr>
          <w:rFonts w:cs="Times New Roman"/>
          <w:szCs w:val="30"/>
        </w:rPr>
        <w:t xml:space="preserve">выполняет </w:t>
      </w:r>
      <w:r w:rsidR="00D251D5" w:rsidRPr="00006A70">
        <w:rPr>
          <w:rFonts w:cs="Times New Roman"/>
          <w:szCs w:val="30"/>
        </w:rPr>
        <w:t xml:space="preserve">также </w:t>
      </w:r>
      <w:r w:rsidR="0047606F" w:rsidRPr="00006A70">
        <w:rPr>
          <w:rFonts w:cs="Times New Roman"/>
          <w:szCs w:val="30"/>
        </w:rPr>
        <w:t xml:space="preserve">функции </w:t>
      </w:r>
      <w:r w:rsidRPr="00006A70">
        <w:rPr>
          <w:rFonts w:cs="Times New Roman"/>
          <w:szCs w:val="30"/>
        </w:rPr>
        <w:t>национальн</w:t>
      </w:r>
      <w:r w:rsidR="0047606F" w:rsidRPr="00006A70">
        <w:rPr>
          <w:rFonts w:cs="Times New Roman"/>
          <w:szCs w:val="30"/>
        </w:rPr>
        <w:t xml:space="preserve">ого </w:t>
      </w:r>
      <w:r w:rsidRPr="00006A70">
        <w:rPr>
          <w:rFonts w:cs="Times New Roman"/>
          <w:szCs w:val="30"/>
        </w:rPr>
        <w:t>орган</w:t>
      </w:r>
      <w:r w:rsidR="0047606F" w:rsidRPr="00006A70">
        <w:rPr>
          <w:rFonts w:cs="Times New Roman"/>
          <w:szCs w:val="30"/>
        </w:rPr>
        <w:t>а</w:t>
      </w:r>
      <w:r w:rsidRPr="00006A70">
        <w:rPr>
          <w:rFonts w:cs="Times New Roman"/>
          <w:szCs w:val="30"/>
        </w:rPr>
        <w:t xml:space="preserve"> </w:t>
      </w:r>
      <w:r w:rsidR="00A34784">
        <w:rPr>
          <w:rFonts w:cs="Times New Roman"/>
          <w:szCs w:val="30"/>
        </w:rPr>
        <w:br/>
      </w:r>
      <w:r w:rsidRPr="00006A70">
        <w:rPr>
          <w:rFonts w:cs="Times New Roman"/>
          <w:szCs w:val="30"/>
        </w:rPr>
        <w:t>по аккредитации.</w:t>
      </w:r>
      <w:r w:rsidR="0047606F" w:rsidRPr="00006A70">
        <w:rPr>
          <w:rFonts w:cs="Times New Roman"/>
          <w:szCs w:val="30"/>
        </w:rPr>
        <w:t xml:space="preserve"> </w:t>
      </w:r>
    </w:p>
    <w:p w:rsidR="006A18E1" w:rsidRPr="00006A70" w:rsidRDefault="006A18E1" w:rsidP="0086509A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>На сайте Канадского совета по стандартизации (</w:t>
      </w:r>
      <w:hyperlink r:id="rId36" w:history="1">
        <w:r w:rsidR="0047606F" w:rsidRPr="00560C41">
          <w:rPr>
            <w:rStyle w:val="ab"/>
            <w:rFonts w:cs="Times New Roman"/>
            <w:spacing w:val="-20"/>
            <w:szCs w:val="30"/>
          </w:rPr>
          <w:t>https://www.scc.ca</w:t>
        </w:r>
      </w:hyperlink>
      <w:r w:rsidR="00426BF5" w:rsidRPr="00006A70">
        <w:rPr>
          <w:rFonts w:cs="Times New Roman"/>
          <w:szCs w:val="30"/>
        </w:rPr>
        <w:t xml:space="preserve">) размещены </w:t>
      </w:r>
      <w:r w:rsidRPr="00006A70">
        <w:rPr>
          <w:rFonts w:cs="Times New Roman"/>
          <w:szCs w:val="30"/>
        </w:rPr>
        <w:t>списк</w:t>
      </w:r>
      <w:r w:rsidR="00426BF5" w:rsidRPr="00006A70">
        <w:rPr>
          <w:rFonts w:cs="Times New Roman"/>
          <w:szCs w:val="30"/>
        </w:rPr>
        <w:t>и</w:t>
      </w:r>
      <w:r w:rsidRPr="00006A70">
        <w:rPr>
          <w:rFonts w:cs="Times New Roman"/>
          <w:szCs w:val="30"/>
        </w:rPr>
        <w:t xml:space="preserve"> аккредитованных органов, осуществляющих проведение работ по оценке (подтверждению) соответствия продукции и услуг установленным требованиям</w:t>
      </w:r>
      <w:r w:rsidR="00426BF5" w:rsidRPr="00006A70">
        <w:rPr>
          <w:rFonts w:cs="Times New Roman"/>
          <w:szCs w:val="30"/>
        </w:rPr>
        <w:t xml:space="preserve">, </w:t>
      </w:r>
      <w:r w:rsidR="00A34784">
        <w:rPr>
          <w:rFonts w:cs="Times New Roman"/>
          <w:szCs w:val="30"/>
        </w:rPr>
        <w:br/>
      </w:r>
      <w:r w:rsidR="00426BF5" w:rsidRPr="00006A70">
        <w:rPr>
          <w:rFonts w:cs="Times New Roman"/>
          <w:szCs w:val="30"/>
        </w:rPr>
        <w:t xml:space="preserve">а также </w:t>
      </w:r>
      <w:r w:rsidRPr="00006A70">
        <w:rPr>
          <w:rFonts w:cs="Times New Roman"/>
          <w:szCs w:val="30"/>
        </w:rPr>
        <w:t>списк</w:t>
      </w:r>
      <w:r w:rsidR="00426BF5" w:rsidRPr="00006A70">
        <w:rPr>
          <w:rFonts w:cs="Times New Roman"/>
          <w:szCs w:val="30"/>
        </w:rPr>
        <w:t>и</w:t>
      </w:r>
      <w:r w:rsidRPr="00006A70">
        <w:rPr>
          <w:rFonts w:cs="Times New Roman"/>
          <w:szCs w:val="30"/>
        </w:rPr>
        <w:t xml:space="preserve"> аккредитованных органов по оценке соответствия систем качества.</w:t>
      </w:r>
      <w:r w:rsidR="00426BF5" w:rsidRPr="00006A70">
        <w:rPr>
          <w:rFonts w:cs="Times New Roman"/>
          <w:szCs w:val="30"/>
        </w:rPr>
        <w:t xml:space="preserve"> Дополнительно н</w:t>
      </w:r>
      <w:r w:rsidRPr="00006A70">
        <w:rPr>
          <w:rFonts w:cs="Times New Roman"/>
          <w:szCs w:val="30"/>
        </w:rPr>
        <w:t>а сайте указанной королевской корпорации можно оформить заявку на приобретение стандартов, устанавливающих обязательные для применения и исполнения требования к объектам технического регулирования.</w:t>
      </w:r>
    </w:p>
    <w:p w:rsidR="006A18E1" w:rsidRPr="00006A70" w:rsidRDefault="006A18E1" w:rsidP="0086509A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 xml:space="preserve">После проведения исследований и принятия принципиального решения </w:t>
      </w:r>
      <w:r w:rsidR="00A34784">
        <w:rPr>
          <w:rFonts w:cs="Times New Roman"/>
          <w:szCs w:val="30"/>
        </w:rPr>
        <w:br/>
      </w:r>
      <w:r w:rsidRPr="00006A70">
        <w:rPr>
          <w:rFonts w:cs="Times New Roman"/>
          <w:szCs w:val="30"/>
        </w:rPr>
        <w:t xml:space="preserve">о целесообразности поставок продукции на канадский рынок, необходима активная работа по поиску и привлечению импортеров и дистрибьюторов </w:t>
      </w:r>
      <w:r w:rsidR="00A34784">
        <w:rPr>
          <w:rFonts w:cs="Times New Roman"/>
          <w:szCs w:val="30"/>
        </w:rPr>
        <w:br/>
      </w:r>
      <w:r w:rsidRPr="00006A70">
        <w:rPr>
          <w:rFonts w:cs="Times New Roman"/>
          <w:szCs w:val="30"/>
        </w:rPr>
        <w:t>из Канады.</w:t>
      </w:r>
      <w:r w:rsidR="00426BF5" w:rsidRPr="00006A70">
        <w:rPr>
          <w:rFonts w:cs="Times New Roman"/>
          <w:szCs w:val="30"/>
        </w:rPr>
        <w:t xml:space="preserve"> </w:t>
      </w:r>
      <w:r w:rsidRPr="00006A70">
        <w:rPr>
          <w:rFonts w:cs="Times New Roman"/>
          <w:szCs w:val="30"/>
        </w:rPr>
        <w:t xml:space="preserve">Для поиска потенциальных партнеров целесообразно использовать базы данных Министерства инноваций, науки и экономического развития Канады (база компаний-импортеров </w:t>
      </w:r>
      <w:r w:rsidR="00426BF5" w:rsidRPr="00006A70">
        <w:rPr>
          <w:rFonts w:cs="Times New Roman"/>
          <w:szCs w:val="30"/>
        </w:rPr>
        <w:t>–</w:t>
      </w:r>
      <w:r w:rsidRPr="00006A70">
        <w:rPr>
          <w:rFonts w:cs="Times New Roman"/>
          <w:szCs w:val="30"/>
        </w:rPr>
        <w:t xml:space="preserve"> </w:t>
      </w:r>
      <w:hyperlink r:id="rId37" w:history="1">
        <w:r w:rsidR="00426BF5" w:rsidRPr="00560C41">
          <w:rPr>
            <w:rStyle w:val="ab"/>
            <w:rFonts w:cs="Times New Roman"/>
            <w:spacing w:val="-20"/>
            <w:szCs w:val="30"/>
          </w:rPr>
          <w:t>www.ic.gc.ca/eic/site/cid-dic.nsf/eng/home?Open&amp;src=mm1</w:t>
        </w:r>
      </w:hyperlink>
      <w:r w:rsidRPr="00006A70">
        <w:rPr>
          <w:rFonts w:cs="Times New Roman"/>
          <w:szCs w:val="30"/>
        </w:rPr>
        <w:t xml:space="preserve">, </w:t>
      </w:r>
      <w:r w:rsidRPr="00DE09FE">
        <w:rPr>
          <w:rFonts w:cs="Times New Roman"/>
          <w:spacing w:val="-20"/>
          <w:szCs w:val="30"/>
        </w:rPr>
        <w:t xml:space="preserve">база </w:t>
      </w:r>
      <w:r w:rsidR="00DE09FE" w:rsidRPr="00DE09FE">
        <w:rPr>
          <w:rFonts w:cs="Times New Roman"/>
          <w:spacing w:val="-20"/>
          <w:szCs w:val="30"/>
          <w:lang w:val="be-BY"/>
        </w:rPr>
        <w:t>канадск</w:t>
      </w:r>
      <w:r w:rsidR="00DE09FE" w:rsidRPr="00DE09FE">
        <w:rPr>
          <w:rFonts w:cs="Times New Roman"/>
          <w:spacing w:val="-20"/>
          <w:szCs w:val="30"/>
        </w:rPr>
        <w:t>их</w:t>
      </w:r>
      <w:r w:rsidRPr="00DE09FE">
        <w:rPr>
          <w:rFonts w:cs="Times New Roman"/>
          <w:spacing w:val="-20"/>
          <w:szCs w:val="30"/>
        </w:rPr>
        <w:t xml:space="preserve"> компаний </w:t>
      </w:r>
      <w:r w:rsidR="00426BF5" w:rsidRPr="00DE09FE">
        <w:rPr>
          <w:rFonts w:cs="Times New Roman"/>
          <w:spacing w:val="-20"/>
          <w:szCs w:val="30"/>
        </w:rPr>
        <w:t>–</w:t>
      </w:r>
      <w:r w:rsidRPr="00DE09FE">
        <w:rPr>
          <w:rFonts w:cs="Times New Roman"/>
          <w:spacing w:val="-20"/>
          <w:szCs w:val="30"/>
        </w:rPr>
        <w:t xml:space="preserve"> </w:t>
      </w:r>
      <w:hyperlink r:id="rId38" w:anchor="companies" w:history="1">
        <w:r w:rsidR="00426BF5" w:rsidRPr="00DE09FE">
          <w:rPr>
            <w:rStyle w:val="ab"/>
            <w:rFonts w:cs="Times New Roman"/>
            <w:spacing w:val="-36"/>
            <w:szCs w:val="30"/>
          </w:rPr>
          <w:t>www.ic.gc.ca/eic/site/icgc.nsf/eng/h_07096.html?Open&amp;src=mm2#companies</w:t>
        </w:r>
      </w:hyperlink>
      <w:r w:rsidRPr="00DE09FE">
        <w:rPr>
          <w:rFonts w:cs="Times New Roman"/>
          <w:spacing w:val="-36"/>
          <w:szCs w:val="30"/>
        </w:rPr>
        <w:t>),</w:t>
      </w:r>
      <w:r w:rsidRPr="00006A70">
        <w:rPr>
          <w:rFonts w:cs="Times New Roman"/>
          <w:szCs w:val="30"/>
        </w:rPr>
        <w:t xml:space="preserve"> а также платные сервисы, предоставляемые специализированными консалтинговыми компаниями.</w:t>
      </w:r>
    </w:p>
    <w:p w:rsidR="00426BF5" w:rsidRPr="00006A70" w:rsidRDefault="006A18E1" w:rsidP="0086509A">
      <w:pPr>
        <w:ind w:firstLine="709"/>
        <w:rPr>
          <w:rFonts w:cs="Times New Roman"/>
          <w:szCs w:val="30"/>
        </w:rPr>
      </w:pPr>
      <w:r w:rsidRPr="00006A70">
        <w:rPr>
          <w:rFonts w:cs="Times New Roman"/>
          <w:szCs w:val="30"/>
        </w:rPr>
        <w:t xml:space="preserve">Следует отметить, что основным инструментом расширения деловых контактов в Канаде остается активное участие </w:t>
      </w:r>
      <w:r w:rsidR="00D251D5">
        <w:rPr>
          <w:rFonts w:cs="Times New Roman"/>
          <w:szCs w:val="30"/>
        </w:rPr>
        <w:t xml:space="preserve">отечественных предприятий </w:t>
      </w:r>
      <w:r w:rsidRPr="00006A70">
        <w:rPr>
          <w:rFonts w:cs="Times New Roman"/>
          <w:szCs w:val="30"/>
        </w:rPr>
        <w:t xml:space="preserve">при содействии </w:t>
      </w:r>
      <w:r w:rsidR="00426BF5" w:rsidRPr="00006A70">
        <w:rPr>
          <w:rFonts w:cs="Times New Roman"/>
          <w:szCs w:val="30"/>
        </w:rPr>
        <w:t>Посольства Беларуси</w:t>
      </w:r>
      <w:r w:rsidRPr="00006A70">
        <w:rPr>
          <w:rFonts w:cs="Times New Roman"/>
          <w:szCs w:val="30"/>
        </w:rPr>
        <w:t xml:space="preserve"> в Канаде в международных и национальных отраслевых </w:t>
      </w:r>
      <w:proofErr w:type="spellStart"/>
      <w:r w:rsidRPr="00006A70">
        <w:rPr>
          <w:rFonts w:cs="Times New Roman"/>
          <w:szCs w:val="30"/>
        </w:rPr>
        <w:t>выставочно</w:t>
      </w:r>
      <w:proofErr w:type="spellEnd"/>
      <w:r w:rsidRPr="00006A70">
        <w:rPr>
          <w:rFonts w:cs="Times New Roman"/>
          <w:szCs w:val="30"/>
        </w:rPr>
        <w:t xml:space="preserve">-ярмарочных мероприятиях, которые проводятся в стране пребывания на регулярной основе. Участие </w:t>
      </w:r>
      <w:r w:rsidR="00426BF5" w:rsidRPr="00006A70">
        <w:rPr>
          <w:rFonts w:cs="Times New Roman"/>
          <w:szCs w:val="30"/>
        </w:rPr>
        <w:t>в подобных мероприятиях позволят</w:t>
      </w:r>
      <w:r w:rsidRPr="00006A70">
        <w:rPr>
          <w:rFonts w:cs="Times New Roman"/>
          <w:szCs w:val="30"/>
        </w:rPr>
        <w:t xml:space="preserve"> быстрее установить личные контакты с потенциальным партнером, провести презентацию своей продукции и, в случае взаимной заинтересованности, обсудить условия сотрудничества. </w:t>
      </w:r>
    </w:p>
    <w:p w:rsidR="00426BF5" w:rsidRPr="00006A70" w:rsidRDefault="00426BF5" w:rsidP="00006A70">
      <w:pPr>
        <w:spacing w:line="360" w:lineRule="auto"/>
        <w:ind w:firstLine="709"/>
        <w:rPr>
          <w:rFonts w:cs="Times New Roman"/>
          <w:szCs w:val="30"/>
        </w:rPr>
      </w:pPr>
    </w:p>
    <w:p w:rsidR="007F4395" w:rsidRPr="00006A70" w:rsidRDefault="00954178" w:rsidP="0086509A">
      <w:pPr>
        <w:pStyle w:val="Default"/>
        <w:jc w:val="both"/>
        <w:rPr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>3</w:t>
      </w:r>
      <w:r w:rsidR="007F4395" w:rsidRPr="00006A70">
        <w:rPr>
          <w:b/>
          <w:bCs/>
          <w:color w:val="auto"/>
          <w:sz w:val="30"/>
          <w:szCs w:val="30"/>
        </w:rPr>
        <w:t>.2. Особенности ввоза и вывоза товаров в Канаде</w:t>
      </w:r>
    </w:p>
    <w:p w:rsidR="007F4395" w:rsidRPr="00006A70" w:rsidRDefault="007F4395" w:rsidP="0086509A">
      <w:pPr>
        <w:pStyle w:val="Default"/>
        <w:ind w:firstLine="709"/>
        <w:jc w:val="both"/>
        <w:rPr>
          <w:color w:val="auto"/>
          <w:sz w:val="30"/>
          <w:szCs w:val="30"/>
        </w:rPr>
      </w:pPr>
    </w:p>
    <w:p w:rsidR="007F4395" w:rsidRPr="00006A70" w:rsidRDefault="007F4395" w:rsidP="0086509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 xml:space="preserve">Для осуществления экспортной/импортной деятельности любому участнику ВЭД необходимо открыть экспортный/импортный счет в Агентстве по налогам </w:t>
      </w:r>
      <w:r w:rsidR="00A34784">
        <w:rPr>
          <w:color w:val="auto"/>
          <w:sz w:val="30"/>
          <w:szCs w:val="30"/>
        </w:rPr>
        <w:br/>
      </w:r>
      <w:r w:rsidRPr="00006A70">
        <w:rPr>
          <w:color w:val="auto"/>
          <w:sz w:val="30"/>
          <w:szCs w:val="30"/>
        </w:rPr>
        <w:lastRenderedPageBreak/>
        <w:t xml:space="preserve">и сборам Канады, после чего им будет присвоен индивидуальный деловой номер (данная процедура занимает несколько минут). </w:t>
      </w:r>
    </w:p>
    <w:p w:rsidR="007F4395" w:rsidRPr="00006A70" w:rsidRDefault="007F4395" w:rsidP="0086509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 xml:space="preserve">При ввозе товаров в Канаду стоимость импортной продукции определяется преимущественно на основе цен на условиях FOB. Сотрудники Канадского агентства пограничных служб проверяют адекватность указанной стоимости </w:t>
      </w:r>
      <w:r w:rsidR="00A34784">
        <w:rPr>
          <w:color w:val="auto"/>
          <w:sz w:val="30"/>
          <w:szCs w:val="30"/>
        </w:rPr>
        <w:br/>
      </w:r>
      <w:r w:rsidRPr="00006A70">
        <w:rPr>
          <w:color w:val="auto"/>
          <w:sz w:val="30"/>
          <w:szCs w:val="30"/>
        </w:rPr>
        <w:t>и могут пересм</w:t>
      </w:r>
      <w:r w:rsidR="00612B22" w:rsidRPr="00006A70">
        <w:rPr>
          <w:color w:val="auto"/>
          <w:sz w:val="30"/>
          <w:szCs w:val="30"/>
        </w:rPr>
        <w:t>атриват</w:t>
      </w:r>
      <w:r w:rsidRPr="00006A70">
        <w:rPr>
          <w:color w:val="auto"/>
          <w:sz w:val="30"/>
          <w:szCs w:val="30"/>
        </w:rPr>
        <w:t xml:space="preserve">ь ее, и, соответственно, применяемые к ней пошлины </w:t>
      </w:r>
      <w:r w:rsidR="00A34784">
        <w:rPr>
          <w:color w:val="auto"/>
          <w:sz w:val="30"/>
          <w:szCs w:val="30"/>
        </w:rPr>
        <w:br/>
      </w:r>
      <w:r w:rsidRPr="00006A70">
        <w:rPr>
          <w:color w:val="auto"/>
          <w:sz w:val="30"/>
          <w:szCs w:val="30"/>
        </w:rPr>
        <w:t xml:space="preserve">и иные сборы в течение последующих </w:t>
      </w:r>
      <w:r w:rsidR="00612B22" w:rsidRPr="00006A70">
        <w:rPr>
          <w:color w:val="auto"/>
          <w:sz w:val="30"/>
          <w:szCs w:val="30"/>
        </w:rPr>
        <w:t>четырех</w:t>
      </w:r>
      <w:r w:rsidRPr="00006A70">
        <w:rPr>
          <w:color w:val="auto"/>
          <w:sz w:val="30"/>
          <w:szCs w:val="30"/>
        </w:rPr>
        <w:t xml:space="preserve"> лет. </w:t>
      </w:r>
    </w:p>
    <w:p w:rsidR="007F4395" w:rsidRPr="00006A70" w:rsidRDefault="007F4395" w:rsidP="0086509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 xml:space="preserve">Помимо уплаты соответствующей таможенной пошлины на ряд товаров, практически все товары облагаются налогами на добавленную стоимость. Исключение составляют основные продукты питания, медикаменты </w:t>
      </w:r>
      <w:r w:rsidR="00A34784">
        <w:rPr>
          <w:color w:val="auto"/>
          <w:sz w:val="30"/>
          <w:szCs w:val="30"/>
        </w:rPr>
        <w:br/>
      </w:r>
      <w:r w:rsidRPr="00006A70">
        <w:rPr>
          <w:color w:val="auto"/>
          <w:sz w:val="30"/>
          <w:szCs w:val="30"/>
        </w:rPr>
        <w:t xml:space="preserve">и медицинское оборудование. Налог на добавленную стоимость складывается </w:t>
      </w:r>
      <w:r w:rsidR="00A34784">
        <w:rPr>
          <w:color w:val="auto"/>
          <w:sz w:val="30"/>
          <w:szCs w:val="30"/>
        </w:rPr>
        <w:br/>
      </w:r>
      <w:r w:rsidRPr="00006A70">
        <w:rPr>
          <w:color w:val="auto"/>
          <w:sz w:val="30"/>
          <w:szCs w:val="30"/>
        </w:rPr>
        <w:t xml:space="preserve">из федеральной и провинциальной составляющих. </w:t>
      </w:r>
    </w:p>
    <w:p w:rsidR="007F4395" w:rsidRPr="00006A70" w:rsidRDefault="007F4395" w:rsidP="0086509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 xml:space="preserve">Кроме этого, на алкогольную продукцию, табачные изделия и системы кондиционирования для автомобилей начисляются акцизы. Полный список представлен по ссылке: </w:t>
      </w:r>
      <w:hyperlink r:id="rId39" w:history="1">
        <w:r w:rsidR="00612B22" w:rsidRPr="00DE09FE">
          <w:rPr>
            <w:rStyle w:val="ab"/>
            <w:spacing w:val="-20"/>
            <w:sz w:val="30"/>
            <w:szCs w:val="30"/>
          </w:rPr>
          <w:t>www.canada.ca/en/revenue-agency/services/forms-publications/publications/edrates/excise-duty-rates.html</w:t>
        </w:r>
      </w:hyperlink>
      <w:r w:rsidRPr="00006A70">
        <w:rPr>
          <w:color w:val="auto"/>
          <w:sz w:val="30"/>
          <w:szCs w:val="30"/>
        </w:rPr>
        <w:t xml:space="preserve">; описание изменений налогообложения табачных изделий </w:t>
      </w:r>
      <w:r w:rsidR="00612B22" w:rsidRPr="00006A70">
        <w:rPr>
          <w:color w:val="auto"/>
          <w:sz w:val="30"/>
          <w:szCs w:val="30"/>
        </w:rPr>
        <w:t>–</w:t>
      </w:r>
      <w:r w:rsidRPr="00006A70">
        <w:rPr>
          <w:color w:val="auto"/>
          <w:sz w:val="30"/>
          <w:szCs w:val="30"/>
        </w:rPr>
        <w:t xml:space="preserve"> </w:t>
      </w:r>
      <w:hyperlink r:id="rId40" w:history="1">
        <w:r w:rsidR="00612B22" w:rsidRPr="00DE09FE">
          <w:rPr>
            <w:rStyle w:val="ab"/>
            <w:spacing w:val="-20"/>
            <w:sz w:val="30"/>
            <w:szCs w:val="30"/>
          </w:rPr>
          <w:t>www.canada.ca/en/revenue-agency/services/forms-publications/publications/edn49/changes-excise-duty-rates-tobacco-products.html</w:t>
        </w:r>
      </w:hyperlink>
      <w:r w:rsidRPr="00DE09FE">
        <w:rPr>
          <w:color w:val="auto"/>
          <w:spacing w:val="-12"/>
          <w:sz w:val="30"/>
          <w:szCs w:val="30"/>
        </w:rPr>
        <w:t>). На топливно-</w:t>
      </w:r>
      <w:r w:rsidR="00DE09FE" w:rsidRPr="00DE09FE">
        <w:rPr>
          <w:color w:val="auto"/>
          <w:spacing w:val="-12"/>
          <w:sz w:val="30"/>
          <w:szCs w:val="30"/>
        </w:rPr>
        <w:t xml:space="preserve"> </w:t>
      </w:r>
      <w:r w:rsidRPr="00006A70">
        <w:rPr>
          <w:color w:val="auto"/>
          <w:sz w:val="30"/>
          <w:szCs w:val="30"/>
        </w:rPr>
        <w:t xml:space="preserve">неэффективные пассажирские транспортные средства, системы кондиционирования автомобилей и бензин начисляются акцизные налоги </w:t>
      </w:r>
      <w:r w:rsidRPr="00DE09FE">
        <w:rPr>
          <w:color w:val="auto"/>
          <w:spacing w:val="-20"/>
          <w:sz w:val="30"/>
          <w:szCs w:val="30"/>
        </w:rPr>
        <w:t>(</w:t>
      </w:r>
      <w:hyperlink r:id="rId41" w:history="1">
        <w:r w:rsidR="00612B22" w:rsidRPr="00DE09FE">
          <w:rPr>
            <w:rStyle w:val="ab"/>
            <w:spacing w:val="-20"/>
            <w:sz w:val="30"/>
            <w:szCs w:val="30"/>
          </w:rPr>
          <w:t>www.canada.ca/en/revenue-agency/services/forms-publications/publications/currate/current-rates-excise-taxes.html</w:t>
        </w:r>
      </w:hyperlink>
      <w:r w:rsidRPr="00006A70">
        <w:rPr>
          <w:color w:val="auto"/>
          <w:sz w:val="30"/>
          <w:szCs w:val="30"/>
        </w:rPr>
        <w:t xml:space="preserve">). </w:t>
      </w:r>
    </w:p>
    <w:p w:rsidR="00612B22" w:rsidRPr="00006A70" w:rsidRDefault="007F4395" w:rsidP="0086509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 xml:space="preserve">Одновременно провинциальные правительства облагают ряд товаров </w:t>
      </w:r>
      <w:r w:rsidR="00A34784">
        <w:rPr>
          <w:color w:val="auto"/>
          <w:sz w:val="30"/>
          <w:szCs w:val="30"/>
        </w:rPr>
        <w:br/>
      </w:r>
      <w:r w:rsidRPr="00006A70">
        <w:rPr>
          <w:color w:val="auto"/>
          <w:sz w:val="30"/>
          <w:szCs w:val="30"/>
        </w:rPr>
        <w:t xml:space="preserve">и услуг т.н. «потребительскими» налогами. Все провинции облагают своим дополнительным налогом табачные изделия, алкоголь, топливо. Ставки таких налогов пересматриваются ежегодно. </w:t>
      </w:r>
    </w:p>
    <w:p w:rsidR="007F4395" w:rsidRPr="00006A70" w:rsidRDefault="00612B22" w:rsidP="003A6537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>Важно отметить, что в</w:t>
      </w:r>
      <w:r w:rsidR="007F4395" w:rsidRPr="00006A70">
        <w:rPr>
          <w:color w:val="auto"/>
          <w:sz w:val="30"/>
          <w:szCs w:val="30"/>
        </w:rPr>
        <w:t xml:space="preserve">воз и вывоз большинства товаров в Канаду </w:t>
      </w:r>
      <w:r w:rsidR="00A34784">
        <w:rPr>
          <w:color w:val="auto"/>
          <w:sz w:val="30"/>
          <w:szCs w:val="30"/>
        </w:rPr>
        <w:br/>
      </w:r>
      <w:r w:rsidR="007F4395" w:rsidRPr="00006A70">
        <w:rPr>
          <w:color w:val="auto"/>
          <w:sz w:val="30"/>
          <w:szCs w:val="30"/>
        </w:rPr>
        <w:t xml:space="preserve">и из </w:t>
      </w:r>
      <w:r w:rsidRPr="00006A70">
        <w:rPr>
          <w:color w:val="auto"/>
          <w:sz w:val="30"/>
          <w:szCs w:val="30"/>
        </w:rPr>
        <w:t>Канады осуществляется без каких-</w:t>
      </w:r>
      <w:r w:rsidR="007F4395" w:rsidRPr="00006A70">
        <w:rPr>
          <w:color w:val="auto"/>
          <w:sz w:val="30"/>
          <w:szCs w:val="30"/>
        </w:rPr>
        <w:t xml:space="preserve">либо специальных разрешений, </w:t>
      </w:r>
      <w:r w:rsidR="00A34784">
        <w:rPr>
          <w:color w:val="auto"/>
          <w:sz w:val="30"/>
          <w:szCs w:val="30"/>
        </w:rPr>
        <w:br/>
      </w:r>
      <w:r w:rsidR="007F4395" w:rsidRPr="00A34784">
        <w:rPr>
          <w:color w:val="auto"/>
          <w:spacing w:val="-12"/>
          <w:sz w:val="30"/>
          <w:szCs w:val="30"/>
        </w:rPr>
        <w:t>но существует ряд товаров</w:t>
      </w:r>
      <w:r w:rsidR="00D251D5" w:rsidRPr="00A34784">
        <w:rPr>
          <w:color w:val="auto"/>
          <w:spacing w:val="-12"/>
          <w:sz w:val="30"/>
          <w:szCs w:val="30"/>
        </w:rPr>
        <w:t xml:space="preserve"> (сельскохозяйственная продукция, огнестрельное оружие</w:t>
      </w:r>
      <w:r w:rsidR="00D251D5" w:rsidRPr="00006A70">
        <w:rPr>
          <w:color w:val="auto"/>
          <w:sz w:val="30"/>
          <w:szCs w:val="30"/>
        </w:rPr>
        <w:t xml:space="preserve">, текстильные товары и одежда, продукция сталелитейной промышленности </w:t>
      </w:r>
      <w:r w:rsidR="00D251D5">
        <w:rPr>
          <w:color w:val="auto"/>
          <w:sz w:val="30"/>
          <w:szCs w:val="30"/>
        </w:rPr>
        <w:t xml:space="preserve">– </w:t>
      </w:r>
      <w:proofErr w:type="spellStart"/>
      <w:r w:rsidR="00D251D5" w:rsidRPr="00006A70">
        <w:rPr>
          <w:color w:val="auto"/>
          <w:sz w:val="30"/>
          <w:szCs w:val="30"/>
        </w:rPr>
        <w:t>Import</w:t>
      </w:r>
      <w:proofErr w:type="spellEnd"/>
      <w:r w:rsidR="00D251D5" w:rsidRPr="00006A70">
        <w:rPr>
          <w:color w:val="auto"/>
          <w:sz w:val="30"/>
          <w:szCs w:val="30"/>
        </w:rPr>
        <w:t xml:space="preserve"> </w:t>
      </w:r>
      <w:proofErr w:type="spellStart"/>
      <w:r w:rsidR="00D251D5" w:rsidRPr="00006A70">
        <w:rPr>
          <w:color w:val="auto"/>
          <w:sz w:val="30"/>
          <w:szCs w:val="30"/>
        </w:rPr>
        <w:t>Control</w:t>
      </w:r>
      <w:proofErr w:type="spellEnd"/>
      <w:r w:rsidR="00D251D5" w:rsidRPr="00006A70">
        <w:rPr>
          <w:color w:val="auto"/>
          <w:sz w:val="30"/>
          <w:szCs w:val="30"/>
        </w:rPr>
        <w:t xml:space="preserve"> </w:t>
      </w:r>
      <w:proofErr w:type="spellStart"/>
      <w:r w:rsidR="00D251D5" w:rsidRPr="00006A70">
        <w:rPr>
          <w:color w:val="auto"/>
          <w:sz w:val="30"/>
          <w:szCs w:val="30"/>
        </w:rPr>
        <w:t>List</w:t>
      </w:r>
      <w:proofErr w:type="spellEnd"/>
      <w:r w:rsidR="00D251D5" w:rsidRPr="00006A70">
        <w:rPr>
          <w:color w:val="auto"/>
          <w:sz w:val="30"/>
          <w:szCs w:val="30"/>
        </w:rPr>
        <w:t xml:space="preserve">, </w:t>
      </w:r>
      <w:hyperlink r:id="rId42" w:history="1">
        <w:r w:rsidR="00D251D5" w:rsidRPr="00DE09FE">
          <w:rPr>
            <w:rStyle w:val="ab"/>
            <w:spacing w:val="-20"/>
            <w:sz w:val="30"/>
            <w:szCs w:val="30"/>
          </w:rPr>
          <w:t>http://laws-lois.justice.gc.ca/PDF/C.R.C.,_c._604.pdf</w:t>
        </w:r>
      </w:hyperlink>
      <w:r w:rsidR="00D251D5">
        <w:rPr>
          <w:color w:val="auto"/>
          <w:sz w:val="30"/>
          <w:szCs w:val="30"/>
        </w:rPr>
        <w:t>)</w:t>
      </w:r>
      <w:r w:rsidR="007F4395" w:rsidRPr="00006A70">
        <w:rPr>
          <w:color w:val="auto"/>
          <w:sz w:val="30"/>
          <w:szCs w:val="30"/>
        </w:rPr>
        <w:t xml:space="preserve">, импорт и экспорт которых ограничивается или осуществляется на специальных условиях. Данные списки составляются федеральным правительством Канады в соответствии </w:t>
      </w:r>
      <w:r w:rsidR="00A34784">
        <w:rPr>
          <w:color w:val="auto"/>
          <w:sz w:val="30"/>
          <w:szCs w:val="30"/>
        </w:rPr>
        <w:br/>
      </w:r>
      <w:r w:rsidR="007F4395" w:rsidRPr="00006A70">
        <w:rPr>
          <w:color w:val="auto"/>
          <w:sz w:val="30"/>
          <w:szCs w:val="30"/>
        </w:rPr>
        <w:t>с «Законом о разрешении экспорта и импорта». Импорт</w:t>
      </w:r>
      <w:r w:rsidRPr="00006A70">
        <w:rPr>
          <w:color w:val="auto"/>
          <w:sz w:val="30"/>
          <w:szCs w:val="30"/>
        </w:rPr>
        <w:t>е</w:t>
      </w:r>
      <w:r w:rsidR="007F4395" w:rsidRPr="00006A70">
        <w:rPr>
          <w:color w:val="auto"/>
          <w:sz w:val="30"/>
          <w:szCs w:val="30"/>
        </w:rPr>
        <w:t>р или экспорт</w:t>
      </w:r>
      <w:r w:rsidRPr="00006A70">
        <w:rPr>
          <w:color w:val="auto"/>
          <w:sz w:val="30"/>
          <w:szCs w:val="30"/>
        </w:rPr>
        <w:t>е</w:t>
      </w:r>
      <w:r w:rsidR="007F4395" w:rsidRPr="00006A70">
        <w:rPr>
          <w:color w:val="auto"/>
          <w:sz w:val="30"/>
          <w:szCs w:val="30"/>
        </w:rPr>
        <w:t xml:space="preserve">р товаров, попадающих под действие списков, должен обратиться в Министерство иностранных дел, торговли и развития Канады с просьбой о предоставлении ему разрешения на импорт или экспорт. </w:t>
      </w:r>
    </w:p>
    <w:p w:rsidR="007F4395" w:rsidRPr="00006A70" w:rsidRDefault="007F4395" w:rsidP="0086509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 xml:space="preserve">В отдельных случаях к импортируемому в Канаду товару может быть предъявлено требование наличия Международного сертификата на импорт </w:t>
      </w:r>
      <w:r w:rsidRPr="00006A70">
        <w:rPr>
          <w:color w:val="auto"/>
          <w:sz w:val="30"/>
          <w:szCs w:val="30"/>
        </w:rPr>
        <w:lastRenderedPageBreak/>
        <w:t>(</w:t>
      </w:r>
      <w:proofErr w:type="spellStart"/>
      <w:r w:rsidRPr="00006A70">
        <w:rPr>
          <w:color w:val="auto"/>
          <w:sz w:val="30"/>
          <w:szCs w:val="30"/>
        </w:rPr>
        <w:t>International</w:t>
      </w:r>
      <w:proofErr w:type="spellEnd"/>
      <w:r w:rsidRPr="00006A70">
        <w:rPr>
          <w:color w:val="auto"/>
          <w:sz w:val="30"/>
          <w:szCs w:val="30"/>
        </w:rPr>
        <w:t xml:space="preserve"> </w:t>
      </w:r>
      <w:proofErr w:type="spellStart"/>
      <w:r w:rsidRPr="00006A70">
        <w:rPr>
          <w:color w:val="auto"/>
          <w:sz w:val="30"/>
          <w:szCs w:val="30"/>
        </w:rPr>
        <w:t>Import</w:t>
      </w:r>
      <w:proofErr w:type="spellEnd"/>
      <w:r w:rsidRPr="00006A70">
        <w:rPr>
          <w:color w:val="auto"/>
          <w:sz w:val="30"/>
          <w:szCs w:val="30"/>
        </w:rPr>
        <w:t xml:space="preserve"> </w:t>
      </w:r>
      <w:proofErr w:type="spellStart"/>
      <w:r w:rsidRPr="00006A70">
        <w:rPr>
          <w:color w:val="auto"/>
          <w:sz w:val="30"/>
          <w:szCs w:val="30"/>
        </w:rPr>
        <w:t>Certificate</w:t>
      </w:r>
      <w:proofErr w:type="spellEnd"/>
      <w:r w:rsidRPr="00006A70">
        <w:rPr>
          <w:color w:val="auto"/>
          <w:sz w:val="30"/>
          <w:szCs w:val="30"/>
        </w:rPr>
        <w:t>), даже если товар не включ</w:t>
      </w:r>
      <w:r w:rsidR="00612B22" w:rsidRPr="00006A70">
        <w:rPr>
          <w:color w:val="auto"/>
          <w:sz w:val="30"/>
          <w:szCs w:val="30"/>
        </w:rPr>
        <w:t>е</w:t>
      </w:r>
      <w:r w:rsidRPr="00006A70">
        <w:rPr>
          <w:color w:val="auto"/>
          <w:sz w:val="30"/>
          <w:szCs w:val="30"/>
        </w:rPr>
        <w:t>н в контрольный список. Данная процедура подробно описана на сайте Министерства иностранных дел, торговли и развития Канады (</w:t>
      </w:r>
      <w:hyperlink r:id="rId43" w:history="1">
        <w:r w:rsidR="00612B22" w:rsidRPr="00DE09FE">
          <w:rPr>
            <w:rStyle w:val="ab"/>
            <w:spacing w:val="-20"/>
            <w:sz w:val="30"/>
            <w:szCs w:val="30"/>
          </w:rPr>
          <w:t>www.international.gc.ca/controls-controles/about-a_propos/impor/IIC.aspx?lang=eng</w:t>
        </w:r>
      </w:hyperlink>
      <w:r w:rsidRPr="00006A70">
        <w:rPr>
          <w:color w:val="auto"/>
          <w:sz w:val="30"/>
          <w:szCs w:val="30"/>
        </w:rPr>
        <w:t xml:space="preserve">). </w:t>
      </w:r>
    </w:p>
    <w:p w:rsidR="007F4395" w:rsidRPr="00006A70" w:rsidRDefault="007F4395" w:rsidP="0086509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 xml:space="preserve">Кроме этого, импорт некоторых товаров осуществляется на основе специальных разрешений, выдаваемых отдельными федеральными ведомствами (в частности, Министерством сельского хозяйства и продовольствия Канады). </w:t>
      </w:r>
    </w:p>
    <w:p w:rsidR="007F4395" w:rsidRPr="00006A70" w:rsidRDefault="007F4395" w:rsidP="0086509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 xml:space="preserve">Контрольный список экспортируемых из Канады товаров распространяется на продукцию и технологии военного и стратегического назначения, пиломатериалы из мягкой древесины, огнестрельное оружие, сахар </w:t>
      </w:r>
      <w:r w:rsidR="00A34784">
        <w:rPr>
          <w:color w:val="auto"/>
          <w:sz w:val="30"/>
          <w:szCs w:val="30"/>
        </w:rPr>
        <w:br/>
      </w:r>
      <w:r w:rsidRPr="00006A70">
        <w:rPr>
          <w:color w:val="auto"/>
          <w:sz w:val="30"/>
          <w:szCs w:val="30"/>
        </w:rPr>
        <w:t>и сахаросодержащие продукты, арахисовое масло, товары</w:t>
      </w:r>
      <w:r w:rsidR="00612B22" w:rsidRPr="00006A70">
        <w:rPr>
          <w:color w:val="auto"/>
          <w:sz w:val="30"/>
          <w:szCs w:val="30"/>
        </w:rPr>
        <w:t xml:space="preserve"> и технологии, произведе</w:t>
      </w:r>
      <w:r w:rsidRPr="00006A70">
        <w:rPr>
          <w:color w:val="auto"/>
          <w:sz w:val="30"/>
          <w:szCs w:val="30"/>
        </w:rPr>
        <w:t>нные в США (</w:t>
      </w:r>
      <w:proofErr w:type="spellStart"/>
      <w:r w:rsidRPr="00006A70">
        <w:rPr>
          <w:color w:val="auto"/>
          <w:sz w:val="30"/>
          <w:szCs w:val="30"/>
        </w:rPr>
        <w:t>Export</w:t>
      </w:r>
      <w:proofErr w:type="spellEnd"/>
      <w:r w:rsidRPr="00006A70">
        <w:rPr>
          <w:color w:val="auto"/>
          <w:sz w:val="30"/>
          <w:szCs w:val="30"/>
        </w:rPr>
        <w:t xml:space="preserve"> </w:t>
      </w:r>
      <w:proofErr w:type="spellStart"/>
      <w:r w:rsidRPr="00006A70">
        <w:rPr>
          <w:color w:val="auto"/>
          <w:sz w:val="30"/>
          <w:szCs w:val="30"/>
        </w:rPr>
        <w:t>Control</w:t>
      </w:r>
      <w:proofErr w:type="spellEnd"/>
      <w:r w:rsidRPr="00006A70">
        <w:rPr>
          <w:color w:val="auto"/>
          <w:sz w:val="30"/>
          <w:szCs w:val="30"/>
        </w:rPr>
        <w:t xml:space="preserve"> </w:t>
      </w:r>
      <w:proofErr w:type="spellStart"/>
      <w:r w:rsidRPr="00006A70">
        <w:rPr>
          <w:color w:val="auto"/>
          <w:sz w:val="30"/>
          <w:szCs w:val="30"/>
        </w:rPr>
        <w:t>List</w:t>
      </w:r>
      <w:proofErr w:type="spellEnd"/>
      <w:r w:rsidRPr="00006A70">
        <w:rPr>
          <w:color w:val="auto"/>
          <w:sz w:val="30"/>
          <w:szCs w:val="30"/>
        </w:rPr>
        <w:t xml:space="preserve">, </w:t>
      </w:r>
      <w:hyperlink r:id="rId44" w:history="1">
        <w:r w:rsidR="00612B22" w:rsidRPr="00A34784">
          <w:rPr>
            <w:rStyle w:val="ab"/>
            <w:spacing w:val="-30"/>
            <w:sz w:val="30"/>
            <w:szCs w:val="30"/>
          </w:rPr>
          <w:t>http://laws-lois.justice.gc.ca/PDF/SOR-89-202.pdf</w:t>
        </w:r>
      </w:hyperlink>
      <w:r w:rsidRPr="00A34784">
        <w:rPr>
          <w:color w:val="auto"/>
          <w:spacing w:val="-30"/>
          <w:sz w:val="30"/>
          <w:szCs w:val="30"/>
        </w:rPr>
        <w:t>)</w:t>
      </w:r>
      <w:r w:rsidRPr="00006A70">
        <w:rPr>
          <w:color w:val="auto"/>
          <w:sz w:val="30"/>
          <w:szCs w:val="30"/>
        </w:rPr>
        <w:t xml:space="preserve">. </w:t>
      </w:r>
    </w:p>
    <w:p w:rsidR="007F4395" w:rsidRPr="00006A70" w:rsidRDefault="00612B22" w:rsidP="0086509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 xml:space="preserve">Контроль за исполнением </w:t>
      </w:r>
      <w:r w:rsidR="007F4395" w:rsidRPr="00006A70">
        <w:rPr>
          <w:color w:val="auto"/>
          <w:sz w:val="30"/>
          <w:szCs w:val="30"/>
        </w:rPr>
        <w:t>Закона о разрешении экспорта и импорта возложен на Бюро по контролю за торговлей (</w:t>
      </w:r>
      <w:proofErr w:type="spellStart"/>
      <w:r w:rsidR="007F4395" w:rsidRPr="00006A70">
        <w:rPr>
          <w:color w:val="auto"/>
          <w:sz w:val="30"/>
          <w:szCs w:val="30"/>
        </w:rPr>
        <w:t>Trade</w:t>
      </w:r>
      <w:proofErr w:type="spellEnd"/>
      <w:r w:rsidR="007F4395" w:rsidRPr="00006A70">
        <w:rPr>
          <w:color w:val="auto"/>
          <w:sz w:val="30"/>
          <w:szCs w:val="30"/>
        </w:rPr>
        <w:t xml:space="preserve"> </w:t>
      </w:r>
      <w:proofErr w:type="spellStart"/>
      <w:r w:rsidR="007F4395" w:rsidRPr="00006A70">
        <w:rPr>
          <w:color w:val="auto"/>
          <w:sz w:val="30"/>
          <w:szCs w:val="30"/>
        </w:rPr>
        <w:t>Controls</w:t>
      </w:r>
      <w:proofErr w:type="spellEnd"/>
      <w:r w:rsidR="007F4395" w:rsidRPr="00006A70">
        <w:rPr>
          <w:color w:val="auto"/>
          <w:sz w:val="30"/>
          <w:szCs w:val="30"/>
        </w:rPr>
        <w:t xml:space="preserve"> </w:t>
      </w:r>
      <w:proofErr w:type="spellStart"/>
      <w:r w:rsidR="007F4395" w:rsidRPr="00006A70">
        <w:rPr>
          <w:color w:val="auto"/>
          <w:sz w:val="30"/>
          <w:szCs w:val="30"/>
        </w:rPr>
        <w:t>Bureau</w:t>
      </w:r>
      <w:proofErr w:type="spellEnd"/>
      <w:r w:rsidR="007F4395" w:rsidRPr="00006A70">
        <w:rPr>
          <w:color w:val="auto"/>
          <w:sz w:val="30"/>
          <w:szCs w:val="30"/>
        </w:rPr>
        <w:t xml:space="preserve">, </w:t>
      </w:r>
      <w:hyperlink r:id="rId45" w:history="1">
        <w:r w:rsidRPr="00DE09FE">
          <w:rPr>
            <w:rStyle w:val="ab"/>
            <w:spacing w:val="-20"/>
            <w:sz w:val="30"/>
            <w:szCs w:val="30"/>
          </w:rPr>
          <w:t>http://www.international.gc.ca/controls-controles/index.aspx</w:t>
        </w:r>
      </w:hyperlink>
      <w:r w:rsidR="007F4395" w:rsidRPr="00006A70">
        <w:rPr>
          <w:color w:val="auto"/>
          <w:sz w:val="30"/>
          <w:szCs w:val="30"/>
        </w:rPr>
        <w:t>), которое, в свою очередь, подчиняется Министерству иностранных д</w:t>
      </w:r>
      <w:r w:rsidRPr="00006A70">
        <w:rPr>
          <w:color w:val="auto"/>
          <w:sz w:val="30"/>
          <w:szCs w:val="30"/>
        </w:rPr>
        <w:t>ел, торговли и развития Канады.</w:t>
      </w:r>
    </w:p>
    <w:p w:rsidR="00612B22" w:rsidRPr="00006A70" w:rsidRDefault="00612B22" w:rsidP="00006A70">
      <w:pPr>
        <w:pStyle w:val="Default"/>
        <w:spacing w:line="360" w:lineRule="auto"/>
        <w:ind w:firstLine="709"/>
        <w:jc w:val="both"/>
        <w:rPr>
          <w:color w:val="auto"/>
          <w:sz w:val="30"/>
          <w:szCs w:val="30"/>
        </w:rPr>
      </w:pPr>
    </w:p>
    <w:p w:rsidR="007F4395" w:rsidRPr="00006A70" w:rsidRDefault="000B58CF" w:rsidP="0086509A">
      <w:pPr>
        <w:pStyle w:val="Default"/>
        <w:jc w:val="both"/>
        <w:rPr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>3</w:t>
      </w:r>
      <w:r w:rsidR="007F4395" w:rsidRPr="00006A70">
        <w:rPr>
          <w:b/>
          <w:bCs/>
          <w:color w:val="auto"/>
          <w:sz w:val="30"/>
          <w:szCs w:val="30"/>
        </w:rPr>
        <w:t>.</w:t>
      </w:r>
      <w:r w:rsidR="00612B22" w:rsidRPr="00006A70">
        <w:rPr>
          <w:b/>
          <w:bCs/>
          <w:color w:val="auto"/>
          <w:sz w:val="30"/>
          <w:szCs w:val="30"/>
        </w:rPr>
        <w:t>3</w:t>
      </w:r>
      <w:r w:rsidR="007F4395" w:rsidRPr="00006A70">
        <w:rPr>
          <w:b/>
          <w:bCs/>
          <w:color w:val="auto"/>
          <w:sz w:val="30"/>
          <w:szCs w:val="30"/>
        </w:rPr>
        <w:t>. Особенности таможенных</w:t>
      </w:r>
      <w:r w:rsidR="00612B22" w:rsidRPr="00006A70">
        <w:rPr>
          <w:b/>
          <w:bCs/>
          <w:color w:val="auto"/>
          <w:sz w:val="30"/>
          <w:szCs w:val="30"/>
        </w:rPr>
        <w:t xml:space="preserve"> процедур при импорте в Канаду</w:t>
      </w:r>
    </w:p>
    <w:p w:rsidR="00612B22" w:rsidRPr="00006A70" w:rsidRDefault="00612B22" w:rsidP="0086509A">
      <w:pPr>
        <w:pStyle w:val="Default"/>
        <w:ind w:firstLine="709"/>
        <w:jc w:val="both"/>
        <w:rPr>
          <w:color w:val="auto"/>
          <w:sz w:val="30"/>
          <w:szCs w:val="30"/>
        </w:rPr>
      </w:pPr>
    </w:p>
    <w:p w:rsidR="007F4395" w:rsidRPr="00006A70" w:rsidRDefault="007F4395" w:rsidP="0086509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>В соответствии с действующи</w:t>
      </w:r>
      <w:r w:rsidR="00D251D5">
        <w:rPr>
          <w:color w:val="auto"/>
          <w:sz w:val="30"/>
          <w:szCs w:val="30"/>
        </w:rPr>
        <w:t>ми в Канаде нормами и правилами</w:t>
      </w:r>
      <w:r w:rsidRPr="00006A70">
        <w:rPr>
          <w:color w:val="auto"/>
          <w:sz w:val="30"/>
          <w:szCs w:val="30"/>
        </w:rPr>
        <w:t xml:space="preserve"> стороной, ответственной за взаимодействие с государственными органами при ввозе товаров на территорию Канады, является канадская фирма-импорт</w:t>
      </w:r>
      <w:r w:rsidR="00612B22" w:rsidRPr="00006A70">
        <w:rPr>
          <w:color w:val="auto"/>
          <w:sz w:val="30"/>
          <w:szCs w:val="30"/>
        </w:rPr>
        <w:t>е</w:t>
      </w:r>
      <w:r w:rsidRPr="00006A70">
        <w:rPr>
          <w:color w:val="auto"/>
          <w:sz w:val="30"/>
          <w:szCs w:val="30"/>
        </w:rPr>
        <w:t>р или лицензированный таможенный брокер. Импорт</w:t>
      </w:r>
      <w:r w:rsidR="00612B22" w:rsidRPr="00006A70">
        <w:rPr>
          <w:color w:val="auto"/>
          <w:sz w:val="30"/>
          <w:szCs w:val="30"/>
        </w:rPr>
        <w:t>е</w:t>
      </w:r>
      <w:r w:rsidRPr="00006A70">
        <w:rPr>
          <w:color w:val="auto"/>
          <w:sz w:val="30"/>
          <w:szCs w:val="30"/>
        </w:rPr>
        <w:t xml:space="preserve">р (брокер) отвечает за получение необходимых разрешений на импорт, точность и своевременное предоставление Канадскому агентству пограничных служб всей требуемой документации </w:t>
      </w:r>
      <w:r w:rsidR="00A34784">
        <w:rPr>
          <w:color w:val="auto"/>
          <w:sz w:val="30"/>
          <w:szCs w:val="30"/>
        </w:rPr>
        <w:br/>
      </w:r>
      <w:r w:rsidRPr="00006A70">
        <w:rPr>
          <w:color w:val="auto"/>
          <w:sz w:val="30"/>
          <w:szCs w:val="30"/>
        </w:rPr>
        <w:t>на импортируемые товары, уплату всех сборов и пошлин и совершение других действий</w:t>
      </w:r>
      <w:r w:rsidR="00612B22" w:rsidRPr="00006A70">
        <w:rPr>
          <w:color w:val="auto"/>
          <w:sz w:val="30"/>
          <w:szCs w:val="30"/>
        </w:rPr>
        <w:t xml:space="preserve"> (п</w:t>
      </w:r>
      <w:r w:rsidRPr="00006A70">
        <w:rPr>
          <w:color w:val="auto"/>
          <w:sz w:val="30"/>
          <w:szCs w:val="30"/>
        </w:rPr>
        <w:t xml:space="preserve">ошаговая инструкция для импортеров размещена по ссылке </w:t>
      </w:r>
      <w:hyperlink r:id="rId46" w:history="1">
        <w:r w:rsidR="00612B22" w:rsidRPr="00DE09FE">
          <w:rPr>
            <w:rStyle w:val="ab"/>
            <w:spacing w:val="-20"/>
            <w:sz w:val="30"/>
            <w:szCs w:val="30"/>
          </w:rPr>
          <w:t>https://www.cbsa-asfc.gc.ca/import/guide-eng.html</w:t>
        </w:r>
      </w:hyperlink>
      <w:r w:rsidR="00612B22" w:rsidRPr="00006A70">
        <w:rPr>
          <w:color w:val="auto"/>
          <w:sz w:val="30"/>
          <w:szCs w:val="30"/>
        </w:rPr>
        <w:t xml:space="preserve">) </w:t>
      </w:r>
      <w:r w:rsidRPr="00006A70">
        <w:rPr>
          <w:color w:val="auto"/>
          <w:sz w:val="30"/>
          <w:szCs w:val="30"/>
        </w:rPr>
        <w:t xml:space="preserve">. </w:t>
      </w:r>
    </w:p>
    <w:p w:rsidR="007F4395" w:rsidRPr="00006A70" w:rsidRDefault="007F4395" w:rsidP="0086509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 xml:space="preserve">Основными документами при импорте товаров в Канаду являются: </w:t>
      </w:r>
    </w:p>
    <w:p w:rsidR="007F4395" w:rsidRPr="00006A70" w:rsidRDefault="00612B22" w:rsidP="0086509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>– </w:t>
      </w:r>
      <w:r w:rsidR="007F4395" w:rsidRPr="00006A70">
        <w:rPr>
          <w:color w:val="auto"/>
          <w:sz w:val="30"/>
          <w:szCs w:val="30"/>
        </w:rPr>
        <w:t>заполненная в одном из автоматизированных офисов Агентства пограничных служб Форма B3-3 (</w:t>
      </w:r>
      <w:hyperlink r:id="rId47" w:history="1">
        <w:r w:rsidRPr="00DE09FE">
          <w:rPr>
            <w:rStyle w:val="ab"/>
            <w:spacing w:val="-20"/>
            <w:sz w:val="30"/>
            <w:szCs w:val="30"/>
          </w:rPr>
          <w:t>https://www.cbsa-asfc.gc.ca/publications/forms-formulaires/b3-3.pdf</w:t>
        </w:r>
      </w:hyperlink>
      <w:r w:rsidR="007F4395" w:rsidRPr="00006A70">
        <w:rPr>
          <w:color w:val="auto"/>
          <w:sz w:val="30"/>
          <w:szCs w:val="30"/>
        </w:rPr>
        <w:t xml:space="preserve">); </w:t>
      </w:r>
      <w:r w:rsidR="00D251D5">
        <w:rPr>
          <w:color w:val="auto"/>
          <w:sz w:val="30"/>
          <w:szCs w:val="30"/>
        </w:rPr>
        <w:t xml:space="preserve">вторая </w:t>
      </w:r>
      <w:r w:rsidR="007F4395" w:rsidRPr="00006A70">
        <w:rPr>
          <w:color w:val="auto"/>
          <w:sz w:val="30"/>
          <w:szCs w:val="30"/>
        </w:rPr>
        <w:t xml:space="preserve">копия понадобится при прохождении контроля через неавтоматизированный офис – как только будут уплачены все пошлины и налоги, данная копия будет возвращена как оплаченный чек со штампом «пошлины уплачены»; </w:t>
      </w:r>
    </w:p>
    <w:p w:rsidR="007F4395" w:rsidRPr="00006A70" w:rsidRDefault="00612B22" w:rsidP="0086509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>– </w:t>
      </w:r>
      <w:r w:rsidR="007F4395" w:rsidRPr="00006A70">
        <w:rPr>
          <w:color w:val="auto"/>
          <w:sz w:val="30"/>
          <w:szCs w:val="30"/>
        </w:rPr>
        <w:t xml:space="preserve">коммерческий счет-фактура; </w:t>
      </w:r>
    </w:p>
    <w:p w:rsidR="007F4395" w:rsidRPr="00006A70" w:rsidRDefault="00612B22" w:rsidP="0086509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>– </w:t>
      </w:r>
      <w:r w:rsidR="007F4395" w:rsidRPr="00006A70">
        <w:rPr>
          <w:color w:val="auto"/>
          <w:sz w:val="30"/>
          <w:szCs w:val="30"/>
        </w:rPr>
        <w:t xml:space="preserve">отгрузочные документы; </w:t>
      </w:r>
    </w:p>
    <w:p w:rsidR="007F4395" w:rsidRPr="00006A70" w:rsidRDefault="00612B22" w:rsidP="0086509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>– </w:t>
      </w:r>
      <w:r w:rsidR="007F4395" w:rsidRPr="00006A70">
        <w:rPr>
          <w:color w:val="auto"/>
          <w:sz w:val="30"/>
          <w:szCs w:val="30"/>
        </w:rPr>
        <w:t xml:space="preserve">требуемые лицензии, сертификаты, разрешения. </w:t>
      </w:r>
    </w:p>
    <w:p w:rsidR="007F4395" w:rsidRPr="00006A70" w:rsidRDefault="00612B22" w:rsidP="0086509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lastRenderedPageBreak/>
        <w:t xml:space="preserve">При этом </w:t>
      </w:r>
      <w:r w:rsidR="007F4395" w:rsidRPr="00006A70">
        <w:rPr>
          <w:color w:val="auto"/>
          <w:sz w:val="30"/>
          <w:szCs w:val="30"/>
        </w:rPr>
        <w:t xml:space="preserve">следует подчеркнуть, что в зависимости от вида </w:t>
      </w:r>
      <w:r w:rsidR="00D251D5">
        <w:rPr>
          <w:color w:val="auto"/>
          <w:sz w:val="30"/>
          <w:szCs w:val="30"/>
        </w:rPr>
        <w:t>продукции</w:t>
      </w:r>
      <w:r w:rsidR="007F4395" w:rsidRPr="00006A70">
        <w:rPr>
          <w:color w:val="auto"/>
          <w:sz w:val="30"/>
          <w:szCs w:val="30"/>
        </w:rPr>
        <w:t>, сферы е</w:t>
      </w:r>
      <w:r w:rsidR="00D251D5">
        <w:rPr>
          <w:color w:val="auto"/>
          <w:sz w:val="30"/>
          <w:szCs w:val="30"/>
        </w:rPr>
        <w:t>е</w:t>
      </w:r>
      <w:r w:rsidR="007F4395" w:rsidRPr="00006A70">
        <w:rPr>
          <w:color w:val="auto"/>
          <w:sz w:val="30"/>
          <w:szCs w:val="30"/>
        </w:rPr>
        <w:t xml:space="preserve"> применения и др</w:t>
      </w:r>
      <w:r w:rsidRPr="00006A70">
        <w:rPr>
          <w:color w:val="auto"/>
          <w:sz w:val="30"/>
          <w:szCs w:val="30"/>
        </w:rPr>
        <w:t>угих</w:t>
      </w:r>
      <w:r w:rsidR="007F4395" w:rsidRPr="00006A70">
        <w:rPr>
          <w:color w:val="auto"/>
          <w:sz w:val="30"/>
          <w:szCs w:val="30"/>
        </w:rPr>
        <w:t xml:space="preserve"> аспектов список необходимых документов для ввоза товара на территорию Канады может меняться и дополняться. </w:t>
      </w:r>
    </w:p>
    <w:p w:rsidR="007F4395" w:rsidRPr="00006A70" w:rsidRDefault="007F4395" w:rsidP="0086509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 xml:space="preserve">Детальное описание непосредственно процесса прохождения таможенного контроля содержится на сайте Канадского агентства пограничных служб </w:t>
      </w:r>
      <w:r w:rsidR="00DE09FE">
        <w:rPr>
          <w:color w:val="auto"/>
          <w:sz w:val="30"/>
          <w:szCs w:val="30"/>
        </w:rPr>
        <w:t>(</w:t>
      </w:r>
      <w:hyperlink r:id="rId48" w:history="1">
        <w:r w:rsidR="00612B22" w:rsidRPr="00DE09FE">
          <w:rPr>
            <w:rStyle w:val="ab"/>
            <w:spacing w:val="-20"/>
            <w:sz w:val="30"/>
            <w:szCs w:val="30"/>
          </w:rPr>
          <w:t>https://www.cbsa-asfc.gc.ca/publications/dm-md/d17/d17-1-4-eng.html</w:t>
        </w:r>
      </w:hyperlink>
      <w:r w:rsidR="00DE09FE">
        <w:rPr>
          <w:color w:val="auto"/>
          <w:sz w:val="30"/>
          <w:szCs w:val="30"/>
        </w:rPr>
        <w:t>).</w:t>
      </w:r>
    </w:p>
    <w:p w:rsidR="00FF0ED9" w:rsidRDefault="00FF0ED9" w:rsidP="00006A70">
      <w:pPr>
        <w:pStyle w:val="Default"/>
        <w:spacing w:line="360" w:lineRule="auto"/>
        <w:jc w:val="both"/>
        <w:rPr>
          <w:color w:val="auto"/>
          <w:sz w:val="30"/>
          <w:szCs w:val="30"/>
        </w:rPr>
      </w:pPr>
    </w:p>
    <w:p w:rsidR="000B58CF" w:rsidRPr="00006A70" w:rsidRDefault="00D251D5" w:rsidP="000B58CF">
      <w:pPr>
        <w:ind w:firstLine="0"/>
        <w:rPr>
          <w:rFonts w:cs="Times New Roman"/>
          <w:b/>
          <w:szCs w:val="30"/>
        </w:rPr>
      </w:pPr>
      <w:r>
        <w:rPr>
          <w:rFonts w:cs="Times New Roman"/>
          <w:b/>
          <w:szCs w:val="30"/>
        </w:rPr>
        <w:t>3</w:t>
      </w:r>
      <w:r w:rsidR="000B58CF" w:rsidRPr="00006A70">
        <w:rPr>
          <w:rFonts w:cs="Times New Roman"/>
          <w:b/>
          <w:szCs w:val="30"/>
        </w:rPr>
        <w:t>.</w:t>
      </w:r>
      <w:r>
        <w:rPr>
          <w:rFonts w:cs="Times New Roman"/>
          <w:b/>
          <w:szCs w:val="30"/>
        </w:rPr>
        <w:t>4</w:t>
      </w:r>
      <w:r w:rsidR="000B58CF" w:rsidRPr="00006A70">
        <w:rPr>
          <w:rFonts w:cs="Times New Roman"/>
          <w:b/>
          <w:szCs w:val="30"/>
        </w:rPr>
        <w:t>. Таможенный тариф</w:t>
      </w:r>
    </w:p>
    <w:p w:rsidR="000B58CF" w:rsidRPr="00006A70" w:rsidRDefault="000B58CF" w:rsidP="000B58CF">
      <w:pPr>
        <w:ind w:firstLine="709"/>
        <w:rPr>
          <w:rFonts w:cs="Times New Roman"/>
          <w:szCs w:val="30"/>
        </w:rPr>
      </w:pPr>
    </w:p>
    <w:p w:rsidR="000B58CF" w:rsidRPr="00006A70" w:rsidRDefault="000B58CF" w:rsidP="000B58CF">
      <w:pPr>
        <w:ind w:firstLine="709"/>
        <w:rPr>
          <w:rFonts w:cs="Times New Roman"/>
          <w:bCs/>
          <w:szCs w:val="30"/>
          <w:shd w:val="clear" w:color="auto" w:fill="FFFFFF"/>
        </w:rPr>
      </w:pPr>
      <w:r>
        <w:rPr>
          <w:rFonts w:cs="Times New Roman"/>
          <w:bCs/>
          <w:szCs w:val="30"/>
          <w:shd w:val="clear" w:color="auto" w:fill="FFFFFF"/>
        </w:rPr>
        <w:t>В</w:t>
      </w:r>
      <w:r w:rsidRPr="00006A70">
        <w:rPr>
          <w:rFonts w:cs="Times New Roman"/>
          <w:bCs/>
          <w:szCs w:val="30"/>
          <w:shd w:val="clear" w:color="auto" w:fill="FFFFFF"/>
        </w:rPr>
        <w:t xml:space="preserve"> течение последних лет Канадой предпринимаются действия, направленные на минимизацию барьеров – например, начиная с 2010 года правительством страны аннулированы импортные пошлины на ввоз в Канаду промышленного оборудования, использование которого обеспечивает рост производительности труда, устранены тарифы на ряд товаров в рамках Соглашения ВТО по информационно-коммуникационным технологиям, утверждены изменения в правила определения страны происхождения товаров текстильной промышленности и предметов одежды, происходящих с территории развивающихся стран.</w:t>
      </w:r>
    </w:p>
    <w:p w:rsidR="000B58CF" w:rsidRPr="00006A70" w:rsidRDefault="000B58CF" w:rsidP="000B58CF">
      <w:pPr>
        <w:ind w:firstLine="709"/>
        <w:rPr>
          <w:rFonts w:cs="Times New Roman"/>
          <w:bCs/>
          <w:szCs w:val="30"/>
          <w:shd w:val="clear" w:color="auto" w:fill="FFFFFF"/>
        </w:rPr>
      </w:pPr>
      <w:r w:rsidRPr="00006A70">
        <w:rPr>
          <w:rFonts w:cs="Times New Roman"/>
          <w:bCs/>
          <w:szCs w:val="30"/>
          <w:shd w:val="clear" w:color="auto" w:fill="FFFFFF"/>
        </w:rPr>
        <w:t>Таможенное регулирование внешней торговли ос</w:t>
      </w:r>
      <w:r>
        <w:rPr>
          <w:rFonts w:cs="Times New Roman"/>
          <w:bCs/>
          <w:szCs w:val="30"/>
          <w:shd w:val="clear" w:color="auto" w:fill="FFFFFF"/>
        </w:rPr>
        <w:t xml:space="preserve">уществляется </w:t>
      </w:r>
      <w:r w:rsidR="00A34784">
        <w:rPr>
          <w:rFonts w:cs="Times New Roman"/>
          <w:bCs/>
          <w:szCs w:val="30"/>
          <w:shd w:val="clear" w:color="auto" w:fill="FFFFFF"/>
        </w:rPr>
        <w:br/>
      </w:r>
      <w:r>
        <w:rPr>
          <w:rFonts w:cs="Times New Roman"/>
          <w:bCs/>
          <w:szCs w:val="30"/>
          <w:shd w:val="clear" w:color="auto" w:fill="FFFFFF"/>
        </w:rPr>
        <w:t xml:space="preserve">в соответствии с </w:t>
      </w:r>
      <w:r w:rsidRPr="00006A70">
        <w:rPr>
          <w:rFonts w:cs="Times New Roman"/>
          <w:bCs/>
          <w:szCs w:val="30"/>
          <w:shd w:val="clear" w:color="auto" w:fill="FFFFFF"/>
        </w:rPr>
        <w:t>Законом о таможне. В частности, данный закон определяет, что пошлины на ввозимые товары устанавливаются исключительно федеральным правительством Канады. Все коммерческие товары, ввозимые в Канаду, как правило, подлежат обложению таможенными пошлинами, а также федерал</w:t>
      </w:r>
      <w:r>
        <w:rPr>
          <w:rFonts w:cs="Times New Roman"/>
          <w:bCs/>
          <w:szCs w:val="30"/>
          <w:shd w:val="clear" w:color="auto" w:fill="FFFFFF"/>
        </w:rPr>
        <w:t>ьным налогом на товары и услуги</w:t>
      </w:r>
      <w:r w:rsidRPr="00006A70">
        <w:rPr>
          <w:rFonts w:cs="Times New Roman"/>
          <w:bCs/>
          <w:szCs w:val="30"/>
          <w:shd w:val="clear" w:color="auto" w:fill="FFFFFF"/>
        </w:rPr>
        <w:t xml:space="preserve">. Независимо от валюты, в которой оплачивается товар, для определения таможенных пошлин стоимость товара исчисляется </w:t>
      </w:r>
      <w:r w:rsidR="00A34784">
        <w:rPr>
          <w:rFonts w:cs="Times New Roman"/>
          <w:bCs/>
          <w:szCs w:val="30"/>
          <w:shd w:val="clear" w:color="auto" w:fill="FFFFFF"/>
        </w:rPr>
        <w:br/>
      </w:r>
      <w:r w:rsidRPr="00006A70">
        <w:rPr>
          <w:rFonts w:cs="Times New Roman"/>
          <w:bCs/>
          <w:szCs w:val="30"/>
          <w:shd w:val="clear" w:color="auto" w:fill="FFFFFF"/>
        </w:rPr>
        <w:t>в канадских долларах. Ряд товаров облагается другими налогами и сборами, включая акцизы на предметы роскоши (ювелирные изделия), алкоголь, табачн</w:t>
      </w:r>
      <w:r>
        <w:rPr>
          <w:rFonts w:cs="Times New Roman"/>
          <w:bCs/>
          <w:szCs w:val="30"/>
          <w:shd w:val="clear" w:color="auto" w:fill="FFFFFF"/>
        </w:rPr>
        <w:t>ую продукцию</w:t>
      </w:r>
      <w:r w:rsidRPr="00006A70">
        <w:rPr>
          <w:rFonts w:cs="Times New Roman"/>
          <w:bCs/>
          <w:szCs w:val="30"/>
          <w:shd w:val="clear" w:color="auto" w:fill="FFFFFF"/>
        </w:rPr>
        <w:t xml:space="preserve"> и т.п.</w:t>
      </w:r>
    </w:p>
    <w:p w:rsidR="000B58CF" w:rsidRPr="00006A70" w:rsidRDefault="000B58CF" w:rsidP="000B58CF">
      <w:pPr>
        <w:ind w:firstLine="709"/>
        <w:rPr>
          <w:rFonts w:cs="Times New Roman"/>
          <w:bCs/>
          <w:szCs w:val="30"/>
          <w:shd w:val="clear" w:color="auto" w:fill="FFFFFF"/>
        </w:rPr>
      </w:pPr>
      <w:r w:rsidRPr="00006A70">
        <w:rPr>
          <w:rFonts w:cs="Times New Roman"/>
          <w:bCs/>
          <w:szCs w:val="30"/>
          <w:shd w:val="clear" w:color="auto" w:fill="FFFFFF"/>
        </w:rPr>
        <w:t>Таможенный тариф Канады регулируется соответствующим законом, размещенным на сайте Агентства пограничных служб Канады (</w:t>
      </w:r>
      <w:hyperlink r:id="rId49" w:history="1">
        <w:r w:rsidRPr="00792C1E">
          <w:rPr>
            <w:rStyle w:val="ab"/>
            <w:rFonts w:cs="Times New Roman"/>
            <w:spacing w:val="-20"/>
            <w:szCs w:val="30"/>
          </w:rPr>
          <w:t>https://www.cbsa-asfc.gc.ca/trade-commerce/tariff-tarif/2020/menu-eng.html</w:t>
        </w:r>
      </w:hyperlink>
      <w:r w:rsidRPr="00006A70">
        <w:rPr>
          <w:rFonts w:cs="Times New Roman"/>
          <w:bCs/>
          <w:szCs w:val="30"/>
          <w:shd w:val="clear" w:color="auto" w:fill="FFFFFF"/>
        </w:rPr>
        <w:t xml:space="preserve">). </w:t>
      </w:r>
    </w:p>
    <w:p w:rsidR="000B58CF" w:rsidRPr="00006A70" w:rsidRDefault="000B58CF" w:rsidP="000B58CF">
      <w:pPr>
        <w:ind w:firstLine="709"/>
        <w:rPr>
          <w:rFonts w:cs="Times New Roman"/>
          <w:bCs/>
          <w:szCs w:val="30"/>
          <w:shd w:val="clear" w:color="auto" w:fill="FFFFFF"/>
        </w:rPr>
      </w:pPr>
      <w:r w:rsidRPr="00006A70">
        <w:rPr>
          <w:rFonts w:cs="Times New Roman"/>
          <w:bCs/>
          <w:szCs w:val="30"/>
          <w:shd w:val="clear" w:color="auto" w:fill="FFFFFF"/>
        </w:rPr>
        <w:t xml:space="preserve">Документ разделен на главы в зависимости от специфики товаров, что делает процесс поиска необходимой информации удобным для импортеров. Более того, таможенный тариф Канады основан на Гармонизированной системе описания и кодирования товаров </w:t>
      </w:r>
      <w:proofErr w:type="spellStart"/>
      <w:r w:rsidRPr="00006A70">
        <w:rPr>
          <w:rFonts w:cs="Times New Roman"/>
          <w:bCs/>
          <w:szCs w:val="30"/>
          <w:shd w:val="clear" w:color="auto" w:fill="FFFFFF"/>
        </w:rPr>
        <w:t>ВТамО</w:t>
      </w:r>
      <w:proofErr w:type="spellEnd"/>
      <w:r w:rsidRPr="00006A70">
        <w:rPr>
          <w:rFonts w:cs="Times New Roman"/>
          <w:bCs/>
          <w:szCs w:val="30"/>
          <w:shd w:val="clear" w:color="auto" w:fill="FFFFFF"/>
        </w:rPr>
        <w:t xml:space="preserve">, применяющейся для формирования </w:t>
      </w:r>
      <w:r w:rsidR="00A34784">
        <w:rPr>
          <w:rFonts w:cs="Times New Roman"/>
          <w:bCs/>
          <w:szCs w:val="30"/>
          <w:shd w:val="clear" w:color="auto" w:fill="FFFFFF"/>
        </w:rPr>
        <w:br/>
      </w:r>
      <w:r w:rsidRPr="00006A70">
        <w:rPr>
          <w:rFonts w:cs="Times New Roman"/>
          <w:bCs/>
          <w:szCs w:val="30"/>
          <w:shd w:val="clear" w:color="auto" w:fill="FFFFFF"/>
        </w:rPr>
        <w:t xml:space="preserve">ТН </w:t>
      </w:r>
      <w:r w:rsidR="00D251D5">
        <w:rPr>
          <w:rFonts w:cs="Times New Roman"/>
          <w:bCs/>
          <w:szCs w:val="30"/>
          <w:shd w:val="clear" w:color="auto" w:fill="FFFFFF"/>
        </w:rPr>
        <w:t>ВЭД ЕАЭС</w:t>
      </w:r>
      <w:r w:rsidRPr="00006A70">
        <w:rPr>
          <w:rFonts w:cs="Times New Roman"/>
          <w:bCs/>
          <w:szCs w:val="30"/>
          <w:shd w:val="clear" w:color="auto" w:fill="FFFFFF"/>
        </w:rPr>
        <w:t xml:space="preserve">. При возникновении вопросов относительно классификации товаров импортеру предоставлена возможность обратиться в Агентство </w:t>
      </w:r>
      <w:r w:rsidRPr="00006A70">
        <w:rPr>
          <w:rFonts w:cs="Times New Roman"/>
          <w:bCs/>
          <w:szCs w:val="30"/>
          <w:shd w:val="clear" w:color="auto" w:fill="FFFFFF"/>
        </w:rPr>
        <w:lastRenderedPageBreak/>
        <w:t>пограничной службы Канады через сайт ведомства (</w:t>
      </w:r>
      <w:hyperlink r:id="rId50" w:history="1">
        <w:r w:rsidRPr="00792C1E">
          <w:rPr>
            <w:rStyle w:val="ab"/>
            <w:rFonts w:cs="Times New Roman"/>
            <w:bCs/>
            <w:spacing w:val="-20"/>
            <w:szCs w:val="30"/>
            <w:shd w:val="clear" w:color="auto" w:fill="FFFFFF"/>
          </w:rPr>
          <w:t>https://www.cbsa-asfc.gc.ca/import/ar-da/menu-eng.html</w:t>
        </w:r>
      </w:hyperlink>
      <w:r w:rsidRPr="00006A70">
        <w:rPr>
          <w:rFonts w:cs="Times New Roman"/>
          <w:bCs/>
          <w:szCs w:val="30"/>
          <w:shd w:val="clear" w:color="auto" w:fill="FFFFFF"/>
        </w:rPr>
        <w:t>)</w:t>
      </w:r>
      <w:r>
        <w:rPr>
          <w:rFonts w:cs="Times New Roman"/>
          <w:bCs/>
          <w:szCs w:val="30"/>
          <w:shd w:val="clear" w:color="auto" w:fill="FFFFFF"/>
        </w:rPr>
        <w:t>.</w:t>
      </w:r>
    </w:p>
    <w:p w:rsidR="000B58CF" w:rsidRPr="00006A70" w:rsidRDefault="000B58CF" w:rsidP="000B58CF">
      <w:pPr>
        <w:ind w:firstLine="709"/>
        <w:rPr>
          <w:rFonts w:cs="Times New Roman"/>
          <w:bCs/>
          <w:szCs w:val="30"/>
          <w:shd w:val="clear" w:color="auto" w:fill="FFFFFF"/>
        </w:rPr>
      </w:pPr>
      <w:r w:rsidRPr="00006A70">
        <w:rPr>
          <w:rFonts w:cs="Times New Roman"/>
          <w:bCs/>
          <w:szCs w:val="30"/>
          <w:shd w:val="clear" w:color="auto" w:fill="FFFFFF"/>
        </w:rPr>
        <w:t xml:space="preserve">Ставки таможенного тарифа определяются исходя из режима торговли, который Канада предоставляет стране происхождения товара, и делятся </w:t>
      </w:r>
      <w:r w:rsidR="00A34784">
        <w:rPr>
          <w:rFonts w:cs="Times New Roman"/>
          <w:bCs/>
          <w:szCs w:val="30"/>
          <w:shd w:val="clear" w:color="auto" w:fill="FFFFFF"/>
        </w:rPr>
        <w:br/>
      </w:r>
      <w:r w:rsidRPr="00006A70">
        <w:rPr>
          <w:rFonts w:cs="Times New Roman"/>
          <w:bCs/>
          <w:szCs w:val="30"/>
          <w:shd w:val="clear" w:color="auto" w:fill="FFFFFF"/>
        </w:rPr>
        <w:t>на следующие категории:</w:t>
      </w:r>
    </w:p>
    <w:p w:rsidR="000B58CF" w:rsidRPr="00006A70" w:rsidRDefault="000B58CF" w:rsidP="000B58CF">
      <w:pPr>
        <w:ind w:firstLine="709"/>
        <w:rPr>
          <w:rFonts w:cs="Times New Roman"/>
          <w:bCs/>
          <w:szCs w:val="30"/>
          <w:shd w:val="clear" w:color="auto" w:fill="FFFFFF"/>
        </w:rPr>
      </w:pPr>
      <w:r w:rsidRPr="00006A70">
        <w:rPr>
          <w:rFonts w:cs="Times New Roman"/>
          <w:bCs/>
          <w:szCs w:val="30"/>
          <w:shd w:val="clear" w:color="auto" w:fill="FFFFFF"/>
        </w:rPr>
        <w:t>– режим наибольшего благоприятствования (РНБ) – предоставлен всем странам-участникам ВТО, а также странам, осуществляющим внешнеторговую деятельность по правилам ВТО;</w:t>
      </w:r>
    </w:p>
    <w:p w:rsidR="000B58CF" w:rsidRPr="00006A70" w:rsidRDefault="000B58CF" w:rsidP="000B58CF">
      <w:pPr>
        <w:ind w:firstLine="709"/>
        <w:rPr>
          <w:rFonts w:cs="Times New Roman"/>
          <w:bCs/>
          <w:szCs w:val="30"/>
          <w:shd w:val="clear" w:color="auto" w:fill="FFFFFF"/>
        </w:rPr>
      </w:pPr>
      <w:r w:rsidRPr="00006A70">
        <w:rPr>
          <w:rFonts w:cs="Times New Roman"/>
          <w:bCs/>
          <w:szCs w:val="30"/>
          <w:shd w:val="clear" w:color="auto" w:fill="FFFFFF"/>
        </w:rPr>
        <w:t xml:space="preserve">– режим, предусмотренный торговыми соглашениями между Канадой </w:t>
      </w:r>
      <w:r w:rsidR="00DE09FE">
        <w:rPr>
          <w:rFonts w:cs="Times New Roman"/>
          <w:bCs/>
          <w:szCs w:val="30"/>
          <w:shd w:val="clear" w:color="auto" w:fill="FFFFFF"/>
        </w:rPr>
        <w:br/>
      </w:r>
      <w:r w:rsidRPr="00006A70">
        <w:rPr>
          <w:rFonts w:cs="Times New Roman"/>
          <w:bCs/>
          <w:szCs w:val="30"/>
          <w:shd w:val="clear" w:color="auto" w:fill="FFFFFF"/>
        </w:rPr>
        <w:t>и странами Карибского бассейна – предоставлен странам Карибского бассейна – членам Британского содружества;</w:t>
      </w:r>
    </w:p>
    <w:p w:rsidR="000B58CF" w:rsidRPr="00006A70" w:rsidRDefault="000B58CF" w:rsidP="000B58CF">
      <w:pPr>
        <w:ind w:firstLine="709"/>
        <w:rPr>
          <w:rFonts w:cs="Times New Roman"/>
          <w:bCs/>
          <w:szCs w:val="30"/>
          <w:shd w:val="clear" w:color="auto" w:fill="FFFFFF"/>
        </w:rPr>
      </w:pPr>
      <w:r w:rsidRPr="00006A70">
        <w:rPr>
          <w:rFonts w:cs="Times New Roman"/>
          <w:bCs/>
          <w:szCs w:val="30"/>
          <w:shd w:val="clear" w:color="auto" w:fill="FFFFFF"/>
        </w:rPr>
        <w:t>– режим в торговле с Австралией;</w:t>
      </w:r>
    </w:p>
    <w:p w:rsidR="000B58CF" w:rsidRPr="00006A70" w:rsidRDefault="000B58CF" w:rsidP="000B58CF">
      <w:pPr>
        <w:ind w:firstLine="709"/>
        <w:rPr>
          <w:rFonts w:cs="Times New Roman"/>
          <w:bCs/>
          <w:szCs w:val="30"/>
          <w:shd w:val="clear" w:color="auto" w:fill="FFFFFF"/>
        </w:rPr>
      </w:pPr>
      <w:r w:rsidRPr="00006A70">
        <w:rPr>
          <w:rFonts w:cs="Times New Roman"/>
          <w:bCs/>
          <w:szCs w:val="30"/>
          <w:shd w:val="clear" w:color="auto" w:fill="FFFFFF"/>
        </w:rPr>
        <w:t>– режим в торговле с Новой Зеландией;</w:t>
      </w:r>
    </w:p>
    <w:p w:rsidR="000B58CF" w:rsidRPr="00006A70" w:rsidRDefault="000B58CF" w:rsidP="000B58CF">
      <w:pPr>
        <w:ind w:firstLine="709"/>
        <w:rPr>
          <w:rFonts w:cs="Times New Roman"/>
          <w:bCs/>
          <w:szCs w:val="30"/>
          <w:shd w:val="clear" w:color="auto" w:fill="FFFFFF"/>
        </w:rPr>
      </w:pPr>
      <w:r w:rsidRPr="00006A70">
        <w:rPr>
          <w:rFonts w:cs="Times New Roman"/>
          <w:bCs/>
          <w:szCs w:val="30"/>
          <w:shd w:val="clear" w:color="auto" w:fill="FFFFFF"/>
        </w:rPr>
        <w:t xml:space="preserve">– режим, предоставляемый странам на основе взаимных уступок в рамках двусторонних/многосторонних соглашений о свободной торговле: США </w:t>
      </w:r>
      <w:r w:rsidR="00A34784">
        <w:rPr>
          <w:rFonts w:cs="Times New Roman"/>
          <w:bCs/>
          <w:szCs w:val="30"/>
          <w:shd w:val="clear" w:color="auto" w:fill="FFFFFF"/>
        </w:rPr>
        <w:br/>
      </w:r>
      <w:r w:rsidRPr="00006A70">
        <w:rPr>
          <w:rFonts w:cs="Times New Roman"/>
          <w:bCs/>
          <w:szCs w:val="30"/>
          <w:shd w:val="clear" w:color="auto" w:fill="FFFFFF"/>
        </w:rPr>
        <w:t>и Мексика (в рамках НАФТА/</w:t>
      </w:r>
      <w:r w:rsidRPr="00006A70">
        <w:rPr>
          <w:rFonts w:cs="Times New Roman"/>
          <w:szCs w:val="30"/>
        </w:rPr>
        <w:t>USMCA</w:t>
      </w:r>
      <w:r w:rsidRPr="00006A70">
        <w:rPr>
          <w:rFonts w:cs="Times New Roman"/>
          <w:bCs/>
          <w:szCs w:val="30"/>
          <w:shd w:val="clear" w:color="auto" w:fill="FFFFFF"/>
        </w:rPr>
        <w:t xml:space="preserve">), Исландия, Норвегия, Лихтенштейн </w:t>
      </w:r>
      <w:r w:rsidR="00A34784">
        <w:rPr>
          <w:rFonts w:cs="Times New Roman"/>
          <w:bCs/>
          <w:szCs w:val="30"/>
          <w:shd w:val="clear" w:color="auto" w:fill="FFFFFF"/>
        </w:rPr>
        <w:br/>
      </w:r>
      <w:r w:rsidRPr="00006A70">
        <w:rPr>
          <w:rFonts w:cs="Times New Roman"/>
          <w:bCs/>
          <w:szCs w:val="30"/>
          <w:shd w:val="clear" w:color="auto" w:fill="FFFFFF"/>
        </w:rPr>
        <w:t>и Швейцария (в рамках ЕАСТ), Чили, Израиль, Колумбия, Коста-Рика, Иордания, Панама и др.);</w:t>
      </w:r>
    </w:p>
    <w:p w:rsidR="000B58CF" w:rsidRPr="00006A70" w:rsidRDefault="000B58CF" w:rsidP="000B58CF">
      <w:pPr>
        <w:ind w:firstLine="709"/>
        <w:rPr>
          <w:rFonts w:cs="Times New Roman"/>
          <w:bCs/>
          <w:szCs w:val="30"/>
          <w:shd w:val="clear" w:color="auto" w:fill="FFFFFF"/>
        </w:rPr>
      </w:pPr>
      <w:r w:rsidRPr="00006A70">
        <w:rPr>
          <w:rFonts w:cs="Times New Roman"/>
          <w:bCs/>
          <w:szCs w:val="30"/>
          <w:shd w:val="clear" w:color="auto" w:fill="FFFFFF"/>
          <w:lang w:val="be-BY"/>
        </w:rPr>
        <w:t>– </w:t>
      </w:r>
      <w:r w:rsidRPr="00006A70">
        <w:rPr>
          <w:rFonts w:cs="Times New Roman"/>
          <w:bCs/>
          <w:szCs w:val="30"/>
          <w:shd w:val="clear" w:color="auto" w:fill="FFFFFF"/>
        </w:rPr>
        <w:t xml:space="preserve">режим, предоставленный Канадой наименее развитым странам </w:t>
      </w:r>
      <w:r w:rsidR="00A34784">
        <w:rPr>
          <w:rFonts w:cs="Times New Roman"/>
          <w:bCs/>
          <w:szCs w:val="30"/>
          <w:shd w:val="clear" w:color="auto" w:fill="FFFFFF"/>
        </w:rPr>
        <w:br/>
      </w:r>
      <w:r w:rsidRPr="00006A70">
        <w:rPr>
          <w:rFonts w:cs="Times New Roman"/>
          <w:bCs/>
          <w:szCs w:val="30"/>
          <w:shd w:val="clear" w:color="auto" w:fill="FFFFFF"/>
        </w:rPr>
        <w:t>в одностороннем порядке (преимущественно африканские страны);</w:t>
      </w:r>
    </w:p>
    <w:p w:rsidR="000B58CF" w:rsidRPr="00006A70" w:rsidRDefault="000B58CF" w:rsidP="000B58CF">
      <w:pPr>
        <w:ind w:firstLine="709"/>
        <w:rPr>
          <w:rFonts w:cs="Times New Roman"/>
          <w:bCs/>
          <w:szCs w:val="30"/>
          <w:shd w:val="clear" w:color="auto" w:fill="FFFFFF"/>
        </w:rPr>
      </w:pPr>
      <w:r w:rsidRPr="00006A70">
        <w:rPr>
          <w:rFonts w:cs="Times New Roman"/>
          <w:bCs/>
          <w:szCs w:val="30"/>
          <w:shd w:val="clear" w:color="auto" w:fill="FFFFFF"/>
        </w:rPr>
        <w:t xml:space="preserve">– общий преференциальный тариф, который распространяется </w:t>
      </w:r>
      <w:r w:rsidR="00A34784">
        <w:rPr>
          <w:rFonts w:cs="Times New Roman"/>
          <w:bCs/>
          <w:szCs w:val="30"/>
          <w:shd w:val="clear" w:color="auto" w:fill="FFFFFF"/>
        </w:rPr>
        <w:br/>
      </w:r>
      <w:r w:rsidRPr="00006A70">
        <w:rPr>
          <w:rFonts w:cs="Times New Roman"/>
          <w:bCs/>
          <w:szCs w:val="30"/>
          <w:shd w:val="clear" w:color="auto" w:fill="FFFFFF"/>
        </w:rPr>
        <w:t>на развивающиеся страны.</w:t>
      </w:r>
    </w:p>
    <w:p w:rsidR="000B58CF" w:rsidRPr="00006A70" w:rsidRDefault="000B58CF" w:rsidP="000B58CF">
      <w:pPr>
        <w:ind w:firstLine="709"/>
        <w:rPr>
          <w:rFonts w:cs="Times New Roman"/>
          <w:bCs/>
          <w:szCs w:val="30"/>
          <w:shd w:val="clear" w:color="auto" w:fill="FFFFFF"/>
        </w:rPr>
      </w:pPr>
      <w:r w:rsidRPr="00006A70">
        <w:rPr>
          <w:rFonts w:cs="Times New Roman"/>
          <w:bCs/>
          <w:szCs w:val="30"/>
          <w:shd w:val="clear" w:color="auto" w:fill="FFFFFF"/>
        </w:rPr>
        <w:t>В настоящее время в отношении Беларуси действует режим наибольшего благоприятствования, предоставленный всем странам-участницам ВТО.</w:t>
      </w:r>
    </w:p>
    <w:p w:rsidR="000B58CF" w:rsidRPr="000B58CF" w:rsidRDefault="000B58CF" w:rsidP="00006A70">
      <w:pPr>
        <w:pStyle w:val="Default"/>
        <w:spacing w:line="360" w:lineRule="auto"/>
        <w:jc w:val="both"/>
        <w:rPr>
          <w:b/>
          <w:color w:val="auto"/>
          <w:sz w:val="30"/>
          <w:szCs w:val="30"/>
        </w:rPr>
      </w:pPr>
    </w:p>
    <w:p w:rsidR="007F4395" w:rsidRPr="00006A70" w:rsidRDefault="000B58CF" w:rsidP="0086509A">
      <w:pPr>
        <w:pStyle w:val="Default"/>
        <w:jc w:val="both"/>
        <w:rPr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>3</w:t>
      </w:r>
      <w:r w:rsidR="007F4395" w:rsidRPr="00006A70">
        <w:rPr>
          <w:b/>
          <w:bCs/>
          <w:color w:val="auto"/>
          <w:sz w:val="30"/>
          <w:szCs w:val="30"/>
        </w:rPr>
        <w:t>.5. Нетарифные меры и техническое регулирование</w:t>
      </w:r>
    </w:p>
    <w:p w:rsidR="00612B22" w:rsidRPr="00006A70" w:rsidRDefault="00612B22" w:rsidP="0086509A">
      <w:pPr>
        <w:pStyle w:val="Default"/>
        <w:ind w:firstLine="709"/>
        <w:jc w:val="both"/>
        <w:rPr>
          <w:b/>
          <w:bCs/>
          <w:color w:val="auto"/>
          <w:sz w:val="30"/>
          <w:szCs w:val="30"/>
        </w:rPr>
      </w:pPr>
    </w:p>
    <w:p w:rsidR="007F4395" w:rsidRPr="00006A70" w:rsidRDefault="007F4395" w:rsidP="0086509A">
      <w:pPr>
        <w:pStyle w:val="Default"/>
        <w:ind w:firstLine="709"/>
        <w:jc w:val="both"/>
        <w:rPr>
          <w:color w:val="auto"/>
          <w:sz w:val="30"/>
          <w:szCs w:val="30"/>
          <w:u w:val="single"/>
        </w:rPr>
      </w:pPr>
      <w:r w:rsidRPr="00006A70">
        <w:rPr>
          <w:bCs/>
          <w:color w:val="auto"/>
          <w:sz w:val="30"/>
          <w:szCs w:val="30"/>
          <w:u w:val="single"/>
        </w:rPr>
        <w:t xml:space="preserve">Технические барьеры </w:t>
      </w:r>
    </w:p>
    <w:p w:rsidR="007F4395" w:rsidRPr="00006A70" w:rsidRDefault="007F4395" w:rsidP="0086509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>Канада осуществляет совершенствование национального законодательства в соответствии с нормами, заложенными в Соглашении по техническим барьерам в торговле (Соглашение ТБТ), содействует применению Кодекса добросовестной практики по подготовке, одо</w:t>
      </w:r>
      <w:r w:rsidR="00D251D5">
        <w:rPr>
          <w:color w:val="auto"/>
          <w:sz w:val="30"/>
          <w:szCs w:val="30"/>
        </w:rPr>
        <w:t>брению и применению стандартов</w:t>
      </w:r>
      <w:r w:rsidR="00FF0ED9" w:rsidRPr="00006A70">
        <w:rPr>
          <w:color w:val="auto"/>
          <w:sz w:val="30"/>
          <w:szCs w:val="30"/>
        </w:rPr>
        <w:t>,</w:t>
      </w:r>
      <w:r w:rsidRPr="00006A70">
        <w:rPr>
          <w:color w:val="auto"/>
          <w:sz w:val="30"/>
          <w:szCs w:val="30"/>
        </w:rPr>
        <w:t xml:space="preserve"> участвует в работе многих международных организаций по стандартам, включая Международную организацию по стандартизации. </w:t>
      </w:r>
    </w:p>
    <w:p w:rsidR="007F4395" w:rsidRPr="00006A70" w:rsidRDefault="007F4395" w:rsidP="0086509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 xml:space="preserve">При этом количество применяемых нетарифных мер в Канаде остается довольно высоким по сравнению с большинством других стран мира. В Канаде применяются санитарные и фитосанитарные меры, технические барьеры </w:t>
      </w:r>
      <w:r w:rsidR="00A34784">
        <w:rPr>
          <w:color w:val="auto"/>
          <w:sz w:val="30"/>
          <w:szCs w:val="30"/>
        </w:rPr>
        <w:br/>
      </w:r>
      <w:r w:rsidRPr="00006A70">
        <w:rPr>
          <w:color w:val="auto"/>
          <w:sz w:val="30"/>
          <w:szCs w:val="30"/>
        </w:rPr>
        <w:lastRenderedPageBreak/>
        <w:t xml:space="preserve">в торговле, антидемпинговые и компенсационные меры, количественные ограничения, тарифные квоты и экспортные субсидии. </w:t>
      </w:r>
    </w:p>
    <w:p w:rsidR="00FF0ED9" w:rsidRPr="00006A70" w:rsidRDefault="007F4395" w:rsidP="0086509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 xml:space="preserve">В области технического регулирования такие меры распространяются </w:t>
      </w:r>
      <w:r w:rsidR="00A34784">
        <w:rPr>
          <w:color w:val="auto"/>
          <w:sz w:val="30"/>
          <w:szCs w:val="30"/>
        </w:rPr>
        <w:br/>
      </w:r>
      <w:r w:rsidRPr="00006A70">
        <w:rPr>
          <w:color w:val="auto"/>
          <w:sz w:val="30"/>
          <w:szCs w:val="30"/>
        </w:rPr>
        <w:t>на пассажирские транспортные средства, медицинское оборудование, строительные материалы, телекоммуникационные товары, электротехническое оборудование и приборы. Основн</w:t>
      </w:r>
      <w:r w:rsidR="00FF0ED9" w:rsidRPr="00006A70">
        <w:rPr>
          <w:color w:val="auto"/>
          <w:sz w:val="30"/>
          <w:szCs w:val="30"/>
        </w:rPr>
        <w:t>ым</w:t>
      </w:r>
      <w:r w:rsidRPr="00006A70">
        <w:rPr>
          <w:color w:val="auto"/>
          <w:sz w:val="30"/>
          <w:szCs w:val="30"/>
        </w:rPr>
        <w:t xml:space="preserve"> предназначение</w:t>
      </w:r>
      <w:r w:rsidR="00FF0ED9" w:rsidRPr="00006A70">
        <w:rPr>
          <w:color w:val="auto"/>
          <w:sz w:val="30"/>
          <w:szCs w:val="30"/>
        </w:rPr>
        <w:t>м</w:t>
      </w:r>
      <w:r w:rsidRPr="00006A70">
        <w:rPr>
          <w:color w:val="auto"/>
          <w:sz w:val="30"/>
          <w:szCs w:val="30"/>
        </w:rPr>
        <w:t xml:space="preserve"> действующих стандартов </w:t>
      </w:r>
      <w:r w:rsidR="00FF0ED9" w:rsidRPr="00006A70">
        <w:rPr>
          <w:color w:val="auto"/>
          <w:sz w:val="30"/>
          <w:szCs w:val="30"/>
        </w:rPr>
        <w:t>является</w:t>
      </w:r>
      <w:r w:rsidRPr="00006A70">
        <w:rPr>
          <w:color w:val="auto"/>
          <w:sz w:val="30"/>
          <w:szCs w:val="30"/>
        </w:rPr>
        <w:t xml:space="preserve"> обеспечение безопасности потребителей и защита окружающей среды. Все стандарты, применяемые в Канаде, можно найти на сайте Совета Канады </w:t>
      </w:r>
      <w:r w:rsidR="00A34784">
        <w:rPr>
          <w:color w:val="auto"/>
          <w:sz w:val="30"/>
          <w:szCs w:val="30"/>
        </w:rPr>
        <w:br/>
      </w:r>
      <w:r w:rsidRPr="00006A70">
        <w:rPr>
          <w:color w:val="auto"/>
          <w:sz w:val="30"/>
          <w:szCs w:val="30"/>
        </w:rPr>
        <w:t xml:space="preserve">по стандартам – государственной королевской корпорации, подотчетной Министерству инноваций, науки и экономического развития Канады </w:t>
      </w:r>
      <w:r w:rsidR="00FF0ED9" w:rsidRPr="00006A70">
        <w:rPr>
          <w:color w:val="auto"/>
          <w:sz w:val="30"/>
          <w:szCs w:val="30"/>
        </w:rPr>
        <w:t>(</w:t>
      </w:r>
      <w:hyperlink r:id="rId51" w:history="1">
        <w:r w:rsidR="00FF0ED9" w:rsidRPr="00DE09FE">
          <w:rPr>
            <w:rStyle w:val="ab"/>
            <w:spacing w:val="-20"/>
            <w:sz w:val="30"/>
            <w:szCs w:val="30"/>
          </w:rPr>
          <w:t>https://www.scc.ca/search/standardsdb</w:t>
        </w:r>
      </w:hyperlink>
      <w:r w:rsidR="00FF0ED9" w:rsidRPr="00006A70">
        <w:rPr>
          <w:color w:val="auto"/>
          <w:sz w:val="30"/>
          <w:szCs w:val="30"/>
        </w:rPr>
        <w:t xml:space="preserve">). </w:t>
      </w:r>
    </w:p>
    <w:p w:rsidR="007F4395" w:rsidRPr="00006A70" w:rsidRDefault="007F4395" w:rsidP="0086509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>Система санитарного и фитосанитарного контроля Канады ограничивает импорт продукции животного происхождения, в частности</w:t>
      </w:r>
      <w:r w:rsidR="00FF0ED9" w:rsidRPr="00006A70">
        <w:rPr>
          <w:color w:val="auto"/>
          <w:sz w:val="30"/>
          <w:szCs w:val="30"/>
        </w:rPr>
        <w:t>,</w:t>
      </w:r>
      <w:r w:rsidRPr="00006A70">
        <w:rPr>
          <w:color w:val="auto"/>
          <w:sz w:val="30"/>
          <w:szCs w:val="30"/>
        </w:rPr>
        <w:t xml:space="preserve"> говядины и мяса птицы из ряда стран, которые не прошли проверку их ветеринарной инфраструктуры на предмет соответствия канадским стандартам безопасности продукции. Кроме того, определенные требования предъявляются к импорту молочной продукции, яиц, меда, овощей, фруктов, рыбы и морепродуктов, живых животных и растений. Информацию о требованиях к каждому виду продукции </w:t>
      </w:r>
      <w:r w:rsidR="00A34784">
        <w:rPr>
          <w:color w:val="auto"/>
          <w:sz w:val="30"/>
          <w:szCs w:val="30"/>
        </w:rPr>
        <w:br/>
      </w:r>
      <w:r w:rsidRPr="00006A70">
        <w:rPr>
          <w:color w:val="auto"/>
          <w:sz w:val="30"/>
          <w:szCs w:val="30"/>
        </w:rPr>
        <w:t xml:space="preserve">и необходимых разрешительных документах можно найти на сайте Агентства Канады по контролю за качеством продуктов питания </w:t>
      </w:r>
      <w:r w:rsidR="00FF0ED9" w:rsidRPr="00006A70">
        <w:rPr>
          <w:color w:val="auto"/>
          <w:sz w:val="30"/>
          <w:szCs w:val="30"/>
        </w:rPr>
        <w:t>(</w:t>
      </w:r>
      <w:hyperlink r:id="rId52" w:history="1">
        <w:r w:rsidR="00FF0ED9" w:rsidRPr="00DE09FE">
          <w:rPr>
            <w:rStyle w:val="ab"/>
            <w:spacing w:val="-20"/>
            <w:sz w:val="30"/>
            <w:szCs w:val="30"/>
          </w:rPr>
          <w:t>www.inspection.gc.ca/food/imports/eng/1323714792490/1323715949260</w:t>
        </w:r>
      </w:hyperlink>
      <w:r w:rsidR="00FF0ED9" w:rsidRPr="00006A70">
        <w:rPr>
          <w:color w:val="auto"/>
          <w:sz w:val="30"/>
          <w:szCs w:val="30"/>
        </w:rPr>
        <w:t>)</w:t>
      </w:r>
      <w:r w:rsidRPr="00006A70">
        <w:rPr>
          <w:color w:val="auto"/>
          <w:sz w:val="30"/>
          <w:szCs w:val="30"/>
        </w:rPr>
        <w:t xml:space="preserve">. </w:t>
      </w:r>
    </w:p>
    <w:p w:rsidR="007F4395" w:rsidRPr="00006A70" w:rsidRDefault="007F4395" w:rsidP="0086509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bCs/>
          <w:color w:val="auto"/>
          <w:sz w:val="30"/>
          <w:szCs w:val="30"/>
          <w:u w:val="single"/>
        </w:rPr>
        <w:t>Импортные квоты</w:t>
      </w:r>
    </w:p>
    <w:p w:rsidR="007F4395" w:rsidRPr="00006A70" w:rsidRDefault="007F4395" w:rsidP="0086509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 xml:space="preserve">Импортные квоты применяются в Канаде к незначительному количеству видов сельскохозяйственной продукции: говядины, мяса птицы, зерна, ячменя, молочной продукции, яиц, маргарина. Их размеры устанавливаются ежегодно. При этом следует иметь в виду, что сельскохозяйственный год для определенных видов продукции может не совпадать с календарным. </w:t>
      </w:r>
    </w:p>
    <w:p w:rsidR="007F4395" w:rsidRPr="00006A70" w:rsidRDefault="007F4395" w:rsidP="0086509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 xml:space="preserve">Квоты распределяются по принципу </w:t>
      </w:r>
      <w:r w:rsidR="00FF0ED9" w:rsidRPr="00006A70">
        <w:rPr>
          <w:color w:val="auto"/>
          <w:sz w:val="30"/>
          <w:szCs w:val="30"/>
          <w:lang w:val="en-US"/>
        </w:rPr>
        <w:t>f</w:t>
      </w:r>
      <w:proofErr w:type="spellStart"/>
      <w:r w:rsidRPr="00006A70">
        <w:rPr>
          <w:color w:val="auto"/>
          <w:sz w:val="30"/>
          <w:szCs w:val="30"/>
        </w:rPr>
        <w:t>irst</w:t>
      </w:r>
      <w:proofErr w:type="spellEnd"/>
      <w:r w:rsidRPr="00006A70">
        <w:rPr>
          <w:color w:val="auto"/>
          <w:sz w:val="30"/>
          <w:szCs w:val="30"/>
        </w:rPr>
        <w:t xml:space="preserve"> </w:t>
      </w:r>
      <w:proofErr w:type="spellStart"/>
      <w:r w:rsidRPr="00006A70">
        <w:rPr>
          <w:color w:val="auto"/>
          <w:sz w:val="30"/>
          <w:szCs w:val="30"/>
        </w:rPr>
        <w:t>come</w:t>
      </w:r>
      <w:proofErr w:type="spellEnd"/>
      <w:r w:rsidRPr="00006A70">
        <w:rPr>
          <w:color w:val="auto"/>
          <w:sz w:val="30"/>
          <w:szCs w:val="30"/>
        </w:rPr>
        <w:t xml:space="preserve">, </w:t>
      </w:r>
      <w:proofErr w:type="spellStart"/>
      <w:r w:rsidRPr="00006A70">
        <w:rPr>
          <w:color w:val="auto"/>
          <w:sz w:val="30"/>
          <w:szCs w:val="30"/>
        </w:rPr>
        <w:t>first</w:t>
      </w:r>
      <w:proofErr w:type="spellEnd"/>
      <w:r w:rsidRPr="00006A70">
        <w:rPr>
          <w:color w:val="auto"/>
          <w:sz w:val="30"/>
          <w:szCs w:val="30"/>
        </w:rPr>
        <w:t xml:space="preserve"> </w:t>
      </w:r>
      <w:proofErr w:type="spellStart"/>
      <w:r w:rsidRPr="00006A70">
        <w:rPr>
          <w:color w:val="auto"/>
          <w:sz w:val="30"/>
          <w:szCs w:val="30"/>
        </w:rPr>
        <w:t>served</w:t>
      </w:r>
      <w:proofErr w:type="spellEnd"/>
      <w:r w:rsidRPr="00006A70">
        <w:rPr>
          <w:color w:val="auto"/>
          <w:sz w:val="30"/>
          <w:szCs w:val="30"/>
        </w:rPr>
        <w:t xml:space="preserve">. При этом </w:t>
      </w:r>
      <w:r w:rsidR="00A34784">
        <w:rPr>
          <w:color w:val="auto"/>
          <w:sz w:val="30"/>
          <w:szCs w:val="30"/>
        </w:rPr>
        <w:br/>
      </w:r>
      <w:r w:rsidRPr="00006A70">
        <w:rPr>
          <w:color w:val="auto"/>
          <w:sz w:val="30"/>
          <w:szCs w:val="30"/>
        </w:rPr>
        <w:t>в течение года (или сельскохозяйственного года) Министерство иностранных дел, торговли и развития Канады периодически публикует информацию о размерах неиспользованных квот.</w:t>
      </w:r>
      <w:r w:rsidR="00D251D5">
        <w:rPr>
          <w:color w:val="auto"/>
          <w:sz w:val="30"/>
          <w:szCs w:val="30"/>
        </w:rPr>
        <w:t xml:space="preserve"> </w:t>
      </w:r>
      <w:r w:rsidRPr="00006A70">
        <w:rPr>
          <w:color w:val="auto"/>
          <w:sz w:val="30"/>
          <w:szCs w:val="30"/>
        </w:rPr>
        <w:t xml:space="preserve">Актуальная информация о квотах размещена </w:t>
      </w:r>
      <w:r w:rsidR="00D251D5">
        <w:rPr>
          <w:color w:val="auto"/>
          <w:sz w:val="30"/>
          <w:szCs w:val="30"/>
        </w:rPr>
        <w:t>по ссылке</w:t>
      </w:r>
      <w:r w:rsidRPr="00006A70">
        <w:rPr>
          <w:color w:val="auto"/>
          <w:sz w:val="30"/>
          <w:szCs w:val="30"/>
        </w:rPr>
        <w:t xml:space="preserve"> </w:t>
      </w:r>
      <w:hyperlink r:id="rId53" w:history="1">
        <w:r w:rsidR="00FF0ED9" w:rsidRPr="00DE09FE">
          <w:rPr>
            <w:rStyle w:val="ab"/>
            <w:spacing w:val="-20"/>
            <w:sz w:val="30"/>
            <w:szCs w:val="30"/>
          </w:rPr>
          <w:t>www.international.gc.ca/controls-controles/prod/index.aspx?lang=eng</w:t>
        </w:r>
      </w:hyperlink>
      <w:r w:rsidR="00DE09FE">
        <w:rPr>
          <w:color w:val="auto"/>
          <w:sz w:val="30"/>
          <w:szCs w:val="30"/>
        </w:rPr>
        <w:t>.</w:t>
      </w:r>
    </w:p>
    <w:p w:rsidR="007F4395" w:rsidRPr="00006A70" w:rsidRDefault="007F4395" w:rsidP="0086509A">
      <w:pPr>
        <w:pStyle w:val="Default"/>
        <w:ind w:firstLine="709"/>
        <w:jc w:val="both"/>
        <w:rPr>
          <w:color w:val="auto"/>
          <w:sz w:val="30"/>
          <w:szCs w:val="30"/>
          <w:u w:val="single"/>
        </w:rPr>
      </w:pPr>
      <w:r w:rsidRPr="00006A70">
        <w:rPr>
          <w:color w:val="auto"/>
          <w:sz w:val="30"/>
          <w:szCs w:val="30"/>
        </w:rPr>
        <w:t>Импорт товаров в размере, превышающем установленные квоты, облагается таможенными пошлинами вплоть до 200</w:t>
      </w:r>
      <w:r w:rsidR="00FF0ED9" w:rsidRPr="00006A70">
        <w:rPr>
          <w:color w:val="auto"/>
          <w:sz w:val="30"/>
          <w:szCs w:val="30"/>
          <w:lang w:val="en-US"/>
        </w:rPr>
        <w:t> </w:t>
      </w:r>
      <w:r w:rsidRPr="00006A70">
        <w:rPr>
          <w:color w:val="auto"/>
          <w:sz w:val="30"/>
          <w:szCs w:val="30"/>
        </w:rPr>
        <w:t>-</w:t>
      </w:r>
      <w:r w:rsidR="00FF0ED9" w:rsidRPr="00006A70">
        <w:rPr>
          <w:color w:val="auto"/>
          <w:sz w:val="30"/>
          <w:szCs w:val="30"/>
          <w:lang w:val="en-US"/>
        </w:rPr>
        <w:t> </w:t>
      </w:r>
      <w:r w:rsidRPr="00006A70">
        <w:rPr>
          <w:color w:val="auto"/>
          <w:sz w:val="30"/>
          <w:szCs w:val="30"/>
        </w:rPr>
        <w:t>300% (в отношении отдельных видов продукции).</w:t>
      </w:r>
    </w:p>
    <w:p w:rsidR="007F4395" w:rsidRPr="00006A70" w:rsidRDefault="007F4395" w:rsidP="0086509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bCs/>
          <w:color w:val="auto"/>
          <w:sz w:val="30"/>
          <w:szCs w:val="30"/>
          <w:u w:val="single"/>
        </w:rPr>
        <w:t>Специальные защитные меры</w:t>
      </w:r>
      <w:r w:rsidRPr="00006A70">
        <w:rPr>
          <w:b/>
          <w:bCs/>
          <w:color w:val="auto"/>
          <w:sz w:val="30"/>
          <w:szCs w:val="30"/>
        </w:rPr>
        <w:t xml:space="preserve"> </w:t>
      </w:r>
    </w:p>
    <w:p w:rsidR="007F4395" w:rsidRPr="00006A70" w:rsidRDefault="007F4395" w:rsidP="0086509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 xml:space="preserve">Канада как государство с состоявшейся рыночной экономикой применяет весь спектр мер для защиты своего рынка, а именно антидемпинговые, компенсационные и специальные защитные меры. </w:t>
      </w:r>
    </w:p>
    <w:p w:rsidR="007F4395" w:rsidRPr="00006A70" w:rsidRDefault="007F4395" w:rsidP="0086509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lastRenderedPageBreak/>
        <w:t xml:space="preserve">Процедура и правила применения мер защиты рынка от демпингового </w:t>
      </w:r>
      <w:r w:rsidR="00A34784">
        <w:rPr>
          <w:color w:val="auto"/>
          <w:sz w:val="30"/>
          <w:szCs w:val="30"/>
        </w:rPr>
        <w:br/>
      </w:r>
      <w:r w:rsidRPr="00006A70">
        <w:rPr>
          <w:color w:val="auto"/>
          <w:sz w:val="30"/>
          <w:szCs w:val="30"/>
        </w:rPr>
        <w:t>и субсидированного импорта регулируются Законом о специальных импортных мерах (</w:t>
      </w:r>
      <w:proofErr w:type="spellStart"/>
      <w:r w:rsidRPr="00006A70">
        <w:rPr>
          <w:color w:val="auto"/>
          <w:sz w:val="30"/>
          <w:szCs w:val="30"/>
        </w:rPr>
        <w:t>Special</w:t>
      </w:r>
      <w:proofErr w:type="spellEnd"/>
      <w:r w:rsidRPr="00006A70">
        <w:rPr>
          <w:color w:val="auto"/>
          <w:sz w:val="30"/>
          <w:szCs w:val="30"/>
        </w:rPr>
        <w:t xml:space="preserve"> </w:t>
      </w:r>
      <w:proofErr w:type="spellStart"/>
      <w:r w:rsidRPr="00006A70">
        <w:rPr>
          <w:color w:val="auto"/>
          <w:sz w:val="30"/>
          <w:szCs w:val="30"/>
        </w:rPr>
        <w:t>Import</w:t>
      </w:r>
      <w:proofErr w:type="spellEnd"/>
      <w:r w:rsidRPr="00006A70">
        <w:rPr>
          <w:color w:val="auto"/>
          <w:sz w:val="30"/>
          <w:szCs w:val="30"/>
        </w:rPr>
        <w:t xml:space="preserve"> </w:t>
      </w:r>
      <w:proofErr w:type="spellStart"/>
      <w:r w:rsidRPr="00006A70">
        <w:rPr>
          <w:color w:val="auto"/>
          <w:sz w:val="30"/>
          <w:szCs w:val="30"/>
        </w:rPr>
        <w:t>Measures</w:t>
      </w:r>
      <w:proofErr w:type="spellEnd"/>
      <w:r w:rsidRPr="00006A70">
        <w:rPr>
          <w:color w:val="auto"/>
          <w:sz w:val="30"/>
          <w:szCs w:val="30"/>
        </w:rPr>
        <w:t xml:space="preserve"> </w:t>
      </w:r>
      <w:proofErr w:type="spellStart"/>
      <w:r w:rsidRPr="00006A70">
        <w:rPr>
          <w:color w:val="auto"/>
          <w:sz w:val="30"/>
          <w:szCs w:val="30"/>
        </w:rPr>
        <w:t>Act</w:t>
      </w:r>
      <w:proofErr w:type="spellEnd"/>
      <w:r w:rsidRPr="00006A70">
        <w:rPr>
          <w:color w:val="auto"/>
          <w:sz w:val="30"/>
          <w:szCs w:val="30"/>
        </w:rPr>
        <w:t xml:space="preserve">, </w:t>
      </w:r>
      <w:hyperlink r:id="rId54" w:history="1">
        <w:r w:rsidR="00431C8D" w:rsidRPr="00DE09FE">
          <w:rPr>
            <w:rStyle w:val="ab"/>
            <w:spacing w:val="-20"/>
            <w:sz w:val="30"/>
            <w:szCs w:val="30"/>
          </w:rPr>
          <w:t>http://laws-lois.justice.gc.ca/eng/acts/s-15/</w:t>
        </w:r>
      </w:hyperlink>
      <w:r w:rsidRPr="00006A70">
        <w:rPr>
          <w:color w:val="auto"/>
          <w:sz w:val="30"/>
          <w:szCs w:val="30"/>
        </w:rPr>
        <w:t>), а также соответствующим подзаконным актом (</w:t>
      </w:r>
      <w:proofErr w:type="spellStart"/>
      <w:r w:rsidRPr="00006A70">
        <w:rPr>
          <w:color w:val="auto"/>
          <w:sz w:val="30"/>
          <w:szCs w:val="30"/>
        </w:rPr>
        <w:t>Special</w:t>
      </w:r>
      <w:proofErr w:type="spellEnd"/>
      <w:r w:rsidRPr="00006A70">
        <w:rPr>
          <w:color w:val="auto"/>
          <w:sz w:val="30"/>
          <w:szCs w:val="30"/>
        </w:rPr>
        <w:t xml:space="preserve"> </w:t>
      </w:r>
      <w:proofErr w:type="spellStart"/>
      <w:r w:rsidRPr="00006A70">
        <w:rPr>
          <w:color w:val="auto"/>
          <w:sz w:val="30"/>
          <w:szCs w:val="30"/>
        </w:rPr>
        <w:t>Import</w:t>
      </w:r>
      <w:proofErr w:type="spellEnd"/>
      <w:r w:rsidRPr="00006A70">
        <w:rPr>
          <w:color w:val="auto"/>
          <w:sz w:val="30"/>
          <w:szCs w:val="30"/>
        </w:rPr>
        <w:t xml:space="preserve"> </w:t>
      </w:r>
      <w:proofErr w:type="spellStart"/>
      <w:r w:rsidRPr="00006A70">
        <w:rPr>
          <w:color w:val="auto"/>
          <w:sz w:val="30"/>
          <w:szCs w:val="30"/>
        </w:rPr>
        <w:t>Measures</w:t>
      </w:r>
      <w:proofErr w:type="spellEnd"/>
      <w:r w:rsidRPr="00006A70">
        <w:rPr>
          <w:color w:val="auto"/>
          <w:sz w:val="30"/>
          <w:szCs w:val="30"/>
        </w:rPr>
        <w:t xml:space="preserve"> </w:t>
      </w:r>
      <w:proofErr w:type="spellStart"/>
      <w:r w:rsidRPr="00006A70">
        <w:rPr>
          <w:color w:val="auto"/>
          <w:sz w:val="30"/>
          <w:szCs w:val="30"/>
        </w:rPr>
        <w:t>Regulations</w:t>
      </w:r>
      <w:proofErr w:type="spellEnd"/>
      <w:r w:rsidRPr="00006A70">
        <w:rPr>
          <w:color w:val="auto"/>
          <w:sz w:val="30"/>
          <w:szCs w:val="30"/>
        </w:rPr>
        <w:t xml:space="preserve">, </w:t>
      </w:r>
      <w:hyperlink r:id="rId55" w:history="1">
        <w:r w:rsidR="00431C8D" w:rsidRPr="00DE09FE">
          <w:rPr>
            <w:rStyle w:val="ab"/>
            <w:spacing w:val="-20"/>
            <w:sz w:val="30"/>
            <w:szCs w:val="30"/>
          </w:rPr>
          <w:t>http://laws-lois.justice.gc.ca/eng/regulations/SOR-84-927/</w:t>
        </w:r>
      </w:hyperlink>
      <w:r w:rsidRPr="00006A70">
        <w:rPr>
          <w:color w:val="auto"/>
          <w:sz w:val="30"/>
          <w:szCs w:val="30"/>
        </w:rPr>
        <w:t xml:space="preserve">). </w:t>
      </w:r>
      <w:r w:rsidR="00431C8D" w:rsidRPr="00006A70">
        <w:rPr>
          <w:color w:val="auto"/>
          <w:sz w:val="30"/>
          <w:szCs w:val="30"/>
        </w:rPr>
        <w:t>Определение</w:t>
      </w:r>
      <w:r w:rsidRPr="00006A70">
        <w:rPr>
          <w:color w:val="auto"/>
          <w:sz w:val="30"/>
          <w:szCs w:val="30"/>
        </w:rPr>
        <w:t xml:space="preserve"> </w:t>
      </w:r>
      <w:r w:rsidR="00431C8D" w:rsidRPr="00006A70">
        <w:rPr>
          <w:color w:val="auto"/>
          <w:sz w:val="30"/>
          <w:szCs w:val="30"/>
        </w:rPr>
        <w:t xml:space="preserve">их </w:t>
      </w:r>
      <w:r w:rsidRPr="00006A70">
        <w:rPr>
          <w:color w:val="auto"/>
          <w:sz w:val="30"/>
          <w:szCs w:val="30"/>
        </w:rPr>
        <w:t>размера возложено на Агентство пограничных служб Канады и Канадский международный торговый трибунал (</w:t>
      </w:r>
      <w:proofErr w:type="spellStart"/>
      <w:r w:rsidRPr="00006A70">
        <w:rPr>
          <w:color w:val="auto"/>
          <w:sz w:val="30"/>
          <w:szCs w:val="30"/>
        </w:rPr>
        <w:t>Canadian</w:t>
      </w:r>
      <w:proofErr w:type="spellEnd"/>
      <w:r w:rsidRPr="00006A70">
        <w:rPr>
          <w:color w:val="auto"/>
          <w:sz w:val="30"/>
          <w:szCs w:val="30"/>
        </w:rPr>
        <w:t xml:space="preserve"> </w:t>
      </w:r>
      <w:proofErr w:type="spellStart"/>
      <w:r w:rsidRPr="00006A70">
        <w:rPr>
          <w:color w:val="auto"/>
          <w:sz w:val="30"/>
          <w:szCs w:val="30"/>
        </w:rPr>
        <w:t>International</w:t>
      </w:r>
      <w:proofErr w:type="spellEnd"/>
      <w:r w:rsidRPr="00006A70">
        <w:rPr>
          <w:color w:val="auto"/>
          <w:sz w:val="30"/>
          <w:szCs w:val="30"/>
        </w:rPr>
        <w:t xml:space="preserve"> </w:t>
      </w:r>
      <w:proofErr w:type="spellStart"/>
      <w:r w:rsidRPr="00006A70">
        <w:rPr>
          <w:color w:val="auto"/>
          <w:sz w:val="30"/>
          <w:szCs w:val="30"/>
        </w:rPr>
        <w:t>Trade</w:t>
      </w:r>
      <w:proofErr w:type="spellEnd"/>
      <w:r w:rsidRPr="00006A70">
        <w:rPr>
          <w:color w:val="auto"/>
          <w:sz w:val="30"/>
          <w:szCs w:val="30"/>
        </w:rPr>
        <w:t xml:space="preserve"> </w:t>
      </w:r>
      <w:proofErr w:type="spellStart"/>
      <w:r w:rsidRPr="00006A70">
        <w:rPr>
          <w:color w:val="auto"/>
          <w:sz w:val="30"/>
          <w:szCs w:val="30"/>
        </w:rPr>
        <w:t>Tribunal</w:t>
      </w:r>
      <w:proofErr w:type="spellEnd"/>
      <w:r w:rsidRPr="00006A70">
        <w:rPr>
          <w:color w:val="auto"/>
          <w:sz w:val="30"/>
          <w:szCs w:val="30"/>
        </w:rPr>
        <w:t xml:space="preserve">, </w:t>
      </w:r>
      <w:hyperlink r:id="rId56" w:history="1">
        <w:r w:rsidR="00431C8D" w:rsidRPr="00DE09FE">
          <w:rPr>
            <w:rStyle w:val="ab"/>
            <w:spacing w:val="-20"/>
            <w:sz w:val="30"/>
            <w:szCs w:val="30"/>
          </w:rPr>
          <w:t>www.citt.gc.ca</w:t>
        </w:r>
      </w:hyperlink>
      <w:r w:rsidRPr="00006A70">
        <w:rPr>
          <w:color w:val="auto"/>
          <w:sz w:val="30"/>
          <w:szCs w:val="30"/>
        </w:rPr>
        <w:t xml:space="preserve">), в функции которого входит определение наличия факта нанесения ущерба национальной экономике, связанного с осуществлением субсидированного или демпингового импорта. </w:t>
      </w:r>
    </w:p>
    <w:p w:rsidR="00431C8D" w:rsidRPr="00006A70" w:rsidRDefault="007F4395" w:rsidP="0086509A">
      <w:pPr>
        <w:ind w:firstLine="709"/>
        <w:rPr>
          <w:rFonts w:cs="Times New Roman"/>
          <w:bCs/>
          <w:szCs w:val="30"/>
          <w:shd w:val="clear" w:color="auto" w:fill="FFFFFF"/>
        </w:rPr>
      </w:pPr>
      <w:r w:rsidRPr="00006A70">
        <w:rPr>
          <w:rFonts w:cs="Times New Roman"/>
          <w:szCs w:val="30"/>
        </w:rPr>
        <w:t>Историю инициированных Канадой антидемпинговых и компенсационных расследований можно посмотреть на сайте Агентства пограничных служб Канады (</w:t>
      </w:r>
      <w:hyperlink r:id="rId57" w:history="1">
        <w:r w:rsidR="00431C8D" w:rsidRPr="00DE09FE">
          <w:rPr>
            <w:rStyle w:val="ab"/>
            <w:rFonts w:cs="Times New Roman"/>
            <w:spacing w:val="-20"/>
            <w:szCs w:val="30"/>
          </w:rPr>
          <w:t>www.cbsa-asfc.gc.ca/sima-lmsi/i-e/menu-eng.html</w:t>
        </w:r>
      </w:hyperlink>
      <w:r w:rsidRPr="00006A70">
        <w:rPr>
          <w:rFonts w:cs="Times New Roman"/>
          <w:szCs w:val="30"/>
        </w:rPr>
        <w:t xml:space="preserve">). </w:t>
      </w:r>
      <w:r w:rsidR="00431C8D" w:rsidRPr="00006A70">
        <w:rPr>
          <w:rFonts w:cs="Times New Roman"/>
          <w:color w:val="000000"/>
          <w:szCs w:val="30"/>
        </w:rPr>
        <w:t xml:space="preserve">На данный момент в Канаде действует ряд защитных мер по результатам 40 антидемпинговых </w:t>
      </w:r>
      <w:r w:rsidR="00A34784">
        <w:rPr>
          <w:rFonts w:cs="Times New Roman"/>
          <w:color w:val="000000"/>
          <w:szCs w:val="30"/>
        </w:rPr>
        <w:br/>
      </w:r>
      <w:r w:rsidR="00431C8D" w:rsidRPr="00006A70">
        <w:rPr>
          <w:rFonts w:cs="Times New Roman"/>
          <w:color w:val="000000"/>
          <w:szCs w:val="30"/>
        </w:rPr>
        <w:t>и компенсационных расследований (</w:t>
      </w:r>
      <w:hyperlink r:id="rId58" w:history="1">
        <w:r w:rsidR="00431C8D" w:rsidRPr="00DE09FE">
          <w:rPr>
            <w:rStyle w:val="ab"/>
            <w:rFonts w:cs="Times New Roman"/>
            <w:spacing w:val="-20"/>
            <w:szCs w:val="30"/>
          </w:rPr>
          <w:t>https://www.cbsa-asfc.gc.ca/sima-lmsi/mif-mev/menu-eng.html</w:t>
        </w:r>
      </w:hyperlink>
      <w:r w:rsidR="00431C8D" w:rsidRPr="00006A70">
        <w:rPr>
          <w:rFonts w:cs="Times New Roman"/>
          <w:color w:val="000000"/>
          <w:szCs w:val="30"/>
        </w:rPr>
        <w:t xml:space="preserve">), направленных в том числе против Беларуси (в части </w:t>
      </w:r>
      <w:r w:rsidR="00431C8D" w:rsidRPr="00006A70">
        <w:rPr>
          <w:rFonts w:cs="Times New Roman"/>
          <w:bCs/>
          <w:szCs w:val="30"/>
          <w:shd w:val="clear" w:color="auto" w:fill="FFFFFF"/>
        </w:rPr>
        <w:t>поставок арматурного профиля), а также Китая (лидирует по количеству проводимых расследований в качестве ответчика), США, Южной Кореи, Украины, Казахстана и других стран.</w:t>
      </w:r>
    </w:p>
    <w:p w:rsidR="00431C8D" w:rsidRPr="00006A70" w:rsidRDefault="00431C8D" w:rsidP="0086509A">
      <w:pPr>
        <w:ind w:firstLine="709"/>
        <w:rPr>
          <w:rFonts w:cs="Times New Roman"/>
          <w:bCs/>
          <w:szCs w:val="30"/>
          <w:shd w:val="clear" w:color="auto" w:fill="FFFFFF"/>
        </w:rPr>
      </w:pPr>
      <w:r w:rsidRPr="00006A70">
        <w:rPr>
          <w:rFonts w:cs="Times New Roman"/>
          <w:bCs/>
          <w:szCs w:val="30"/>
          <w:shd w:val="clear" w:color="auto" w:fill="FFFFFF"/>
        </w:rPr>
        <w:t xml:space="preserve">Следует отметить, что чаще всего предметом антидемпинговых </w:t>
      </w:r>
      <w:r w:rsidR="00A34784">
        <w:rPr>
          <w:rFonts w:cs="Times New Roman"/>
          <w:bCs/>
          <w:szCs w:val="30"/>
          <w:shd w:val="clear" w:color="auto" w:fill="FFFFFF"/>
        </w:rPr>
        <w:br/>
      </w:r>
      <w:r w:rsidRPr="00006A70">
        <w:rPr>
          <w:rFonts w:cs="Times New Roman"/>
          <w:bCs/>
          <w:szCs w:val="30"/>
          <w:shd w:val="clear" w:color="auto" w:fill="FFFFFF"/>
        </w:rPr>
        <w:t xml:space="preserve">и компенсационных расследований является продукция металлургической </w:t>
      </w:r>
      <w:r w:rsidR="00A34784">
        <w:rPr>
          <w:rFonts w:cs="Times New Roman"/>
          <w:bCs/>
          <w:szCs w:val="30"/>
          <w:shd w:val="clear" w:color="auto" w:fill="FFFFFF"/>
        </w:rPr>
        <w:br/>
      </w:r>
      <w:r w:rsidRPr="00006A70">
        <w:rPr>
          <w:rFonts w:cs="Times New Roman"/>
          <w:bCs/>
          <w:szCs w:val="30"/>
          <w:shd w:val="clear" w:color="auto" w:fill="FFFFFF"/>
        </w:rPr>
        <w:t>и металлообрабатывающей отрасли.</w:t>
      </w:r>
    </w:p>
    <w:p w:rsidR="00431C8D" w:rsidRDefault="00431C8D" w:rsidP="00006A70">
      <w:pPr>
        <w:spacing w:line="360" w:lineRule="auto"/>
        <w:ind w:firstLine="709"/>
        <w:rPr>
          <w:rFonts w:cs="Times New Roman"/>
          <w:bCs/>
          <w:szCs w:val="30"/>
          <w:shd w:val="clear" w:color="auto" w:fill="FFFFFF"/>
        </w:rPr>
      </w:pPr>
    </w:p>
    <w:p w:rsidR="000B58CF" w:rsidRPr="00006A70" w:rsidRDefault="000B58CF" w:rsidP="000B58CF">
      <w:pPr>
        <w:pStyle w:val="Default"/>
        <w:jc w:val="both"/>
        <w:rPr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>3</w:t>
      </w:r>
      <w:r w:rsidRPr="00006A70">
        <w:rPr>
          <w:b/>
          <w:bCs/>
          <w:color w:val="auto"/>
          <w:sz w:val="30"/>
          <w:szCs w:val="30"/>
        </w:rPr>
        <w:t>.</w:t>
      </w:r>
      <w:r>
        <w:rPr>
          <w:b/>
          <w:bCs/>
          <w:color w:val="auto"/>
          <w:sz w:val="30"/>
          <w:szCs w:val="30"/>
        </w:rPr>
        <w:t>6</w:t>
      </w:r>
      <w:r w:rsidRPr="00006A70">
        <w:rPr>
          <w:b/>
          <w:bCs/>
          <w:color w:val="auto"/>
          <w:sz w:val="30"/>
          <w:szCs w:val="30"/>
        </w:rPr>
        <w:t xml:space="preserve">. Транспортная система Канады. Основные логистические маршруты </w:t>
      </w:r>
    </w:p>
    <w:p w:rsidR="000B58CF" w:rsidRDefault="000B58CF" w:rsidP="000B58CF">
      <w:pPr>
        <w:pStyle w:val="Default"/>
        <w:ind w:firstLine="709"/>
        <w:jc w:val="both"/>
        <w:rPr>
          <w:color w:val="auto"/>
          <w:sz w:val="30"/>
          <w:szCs w:val="30"/>
        </w:rPr>
      </w:pPr>
    </w:p>
    <w:p w:rsidR="00DE09FE" w:rsidRPr="00006A70" w:rsidRDefault="00DE09FE" w:rsidP="00DE09FE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 xml:space="preserve">Транспортную и логистическую систему Канады можно условно разделить на три основных стратегических коридора: </w:t>
      </w:r>
    </w:p>
    <w:p w:rsidR="00DE09FE" w:rsidRPr="00006A70" w:rsidRDefault="00DE09FE" w:rsidP="000B58CF">
      <w:pPr>
        <w:pStyle w:val="Default"/>
        <w:ind w:firstLine="709"/>
        <w:jc w:val="both"/>
        <w:rPr>
          <w:color w:val="auto"/>
          <w:sz w:val="30"/>
          <w:szCs w:val="30"/>
        </w:rPr>
      </w:pPr>
    </w:p>
    <w:p w:rsidR="000B58CF" w:rsidRPr="00006A70" w:rsidRDefault="000B58CF" w:rsidP="00A34784">
      <w:pPr>
        <w:pStyle w:val="Default"/>
        <w:ind w:firstLine="709"/>
        <w:jc w:val="center"/>
        <w:rPr>
          <w:color w:val="auto"/>
          <w:sz w:val="30"/>
          <w:szCs w:val="30"/>
        </w:rPr>
      </w:pPr>
      <w:r w:rsidRPr="00006A70">
        <w:rPr>
          <w:noProof/>
          <w:sz w:val="30"/>
          <w:szCs w:val="30"/>
          <w:lang w:eastAsia="ru-RU"/>
        </w:rPr>
        <w:drawing>
          <wp:inline distT="0" distB="0" distL="0" distR="0" wp14:anchorId="0BAF4448" wp14:editId="5DDB31C8">
            <wp:extent cx="3107838" cy="21991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9"/>
                    <a:srcRect l="10850" t="13938" r="33616" b="16207"/>
                    <a:stretch/>
                  </pic:blipFill>
                  <pic:spPr bwMode="auto">
                    <a:xfrm>
                      <a:off x="0" y="0"/>
                      <a:ext cx="3157529" cy="2234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58CF" w:rsidRPr="00006A70" w:rsidRDefault="000B58CF" w:rsidP="000B58CF">
      <w:pPr>
        <w:spacing w:line="200" w:lineRule="exact"/>
        <w:ind w:firstLine="709"/>
        <w:jc w:val="center"/>
        <w:rPr>
          <w:rFonts w:cs="Times New Roman"/>
          <w:b/>
          <w:i/>
          <w:sz w:val="24"/>
          <w:szCs w:val="24"/>
        </w:rPr>
      </w:pPr>
      <w:r w:rsidRPr="00006A70">
        <w:rPr>
          <w:rFonts w:cs="Times New Roman"/>
          <w:i/>
          <w:sz w:val="24"/>
          <w:szCs w:val="24"/>
        </w:rPr>
        <w:t>Рисунок 1. Основные стратегические (районы) коридоры транспортной системы Канады</w:t>
      </w:r>
    </w:p>
    <w:p w:rsidR="000B58CF" w:rsidRPr="00006A70" w:rsidRDefault="000B58CF" w:rsidP="000B58C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251D5">
        <w:rPr>
          <w:b/>
          <w:color w:val="auto"/>
          <w:sz w:val="30"/>
          <w:szCs w:val="30"/>
        </w:rPr>
        <w:lastRenderedPageBreak/>
        <w:t>1.</w:t>
      </w:r>
      <w:r w:rsidRPr="00D251D5">
        <w:rPr>
          <w:b/>
          <w:color w:val="auto"/>
          <w:sz w:val="30"/>
          <w:szCs w:val="30"/>
          <w:lang w:val="be-BY"/>
        </w:rPr>
        <w:t> </w:t>
      </w:r>
      <w:r w:rsidRPr="00006A70">
        <w:rPr>
          <w:color w:val="auto"/>
          <w:sz w:val="30"/>
          <w:szCs w:val="30"/>
        </w:rPr>
        <w:t xml:space="preserve">Западный коридор (выделен на рисунке синим цветом) – важный связующий центр железнодорожного и морского транспорта. Здесь расположены </w:t>
      </w:r>
      <w:proofErr w:type="spellStart"/>
      <w:r w:rsidRPr="00006A70">
        <w:rPr>
          <w:color w:val="auto"/>
          <w:sz w:val="30"/>
          <w:szCs w:val="30"/>
        </w:rPr>
        <w:t>Ванкуверский</w:t>
      </w:r>
      <w:proofErr w:type="spellEnd"/>
      <w:r w:rsidRPr="00006A70">
        <w:rPr>
          <w:color w:val="auto"/>
          <w:sz w:val="30"/>
          <w:szCs w:val="30"/>
        </w:rPr>
        <w:t xml:space="preserve"> порт (самый крупный в Канаде), порт принца Руперта, международный аэропорт Ванкувера, международный аэропорт Калгари, международный аэропорт </w:t>
      </w:r>
      <w:proofErr w:type="spellStart"/>
      <w:r w:rsidRPr="00006A70">
        <w:rPr>
          <w:color w:val="auto"/>
          <w:sz w:val="30"/>
          <w:szCs w:val="30"/>
        </w:rPr>
        <w:t>Эдмонтон</w:t>
      </w:r>
      <w:proofErr w:type="spellEnd"/>
      <w:r w:rsidRPr="00006A70">
        <w:rPr>
          <w:color w:val="auto"/>
          <w:sz w:val="30"/>
          <w:szCs w:val="30"/>
        </w:rPr>
        <w:t xml:space="preserve">. Железная дорога соединяет мегаполисы Ванкувер и Торонто (а также такие крупные города,  как </w:t>
      </w:r>
      <w:proofErr w:type="spellStart"/>
      <w:r w:rsidRPr="00006A70">
        <w:rPr>
          <w:color w:val="auto"/>
          <w:sz w:val="30"/>
          <w:szCs w:val="30"/>
        </w:rPr>
        <w:t>Эдмонтон</w:t>
      </w:r>
      <w:proofErr w:type="spellEnd"/>
      <w:r w:rsidRPr="00006A70">
        <w:rPr>
          <w:color w:val="auto"/>
          <w:sz w:val="30"/>
          <w:szCs w:val="30"/>
        </w:rPr>
        <w:t xml:space="preserve">, </w:t>
      </w:r>
      <w:proofErr w:type="spellStart"/>
      <w:r w:rsidRPr="00006A70">
        <w:rPr>
          <w:color w:val="auto"/>
          <w:sz w:val="30"/>
          <w:szCs w:val="30"/>
        </w:rPr>
        <w:t>Саскатун</w:t>
      </w:r>
      <w:proofErr w:type="spellEnd"/>
      <w:r w:rsidRPr="00006A70">
        <w:rPr>
          <w:color w:val="auto"/>
          <w:sz w:val="30"/>
          <w:szCs w:val="30"/>
        </w:rPr>
        <w:t xml:space="preserve"> </w:t>
      </w:r>
      <w:r w:rsidR="00DE09FE">
        <w:rPr>
          <w:color w:val="auto"/>
          <w:sz w:val="30"/>
          <w:szCs w:val="30"/>
        </w:rPr>
        <w:br/>
      </w:r>
      <w:r w:rsidRPr="00006A70">
        <w:rPr>
          <w:color w:val="auto"/>
          <w:sz w:val="30"/>
          <w:szCs w:val="30"/>
        </w:rPr>
        <w:t xml:space="preserve">и Виннипег). </w:t>
      </w:r>
    </w:p>
    <w:p w:rsidR="000B58CF" w:rsidRPr="00006A70" w:rsidRDefault="000B58CF" w:rsidP="000B58C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251D5">
        <w:rPr>
          <w:b/>
          <w:color w:val="auto"/>
          <w:sz w:val="30"/>
          <w:szCs w:val="30"/>
        </w:rPr>
        <w:t>2.</w:t>
      </w:r>
      <w:r w:rsidRPr="00006A70">
        <w:rPr>
          <w:color w:val="auto"/>
          <w:sz w:val="30"/>
          <w:szCs w:val="30"/>
          <w:lang w:val="be-BY"/>
        </w:rPr>
        <w:t> </w:t>
      </w:r>
      <w:r w:rsidRPr="00006A70">
        <w:rPr>
          <w:color w:val="auto"/>
          <w:sz w:val="30"/>
          <w:szCs w:val="30"/>
        </w:rPr>
        <w:t xml:space="preserve">Континентальный коридор (выделен </w:t>
      </w:r>
      <w:proofErr w:type="spellStart"/>
      <w:r w:rsidRPr="00006A70">
        <w:rPr>
          <w:color w:val="auto"/>
          <w:sz w:val="30"/>
          <w:szCs w:val="30"/>
        </w:rPr>
        <w:t>зел</w:t>
      </w:r>
      <w:proofErr w:type="spellEnd"/>
      <w:r w:rsidRPr="00006A70">
        <w:rPr>
          <w:color w:val="auto"/>
          <w:sz w:val="30"/>
          <w:szCs w:val="30"/>
          <w:lang w:val="be-BY"/>
        </w:rPr>
        <w:t>е</w:t>
      </w:r>
      <w:proofErr w:type="spellStart"/>
      <w:r w:rsidRPr="00006A70">
        <w:rPr>
          <w:color w:val="auto"/>
          <w:sz w:val="30"/>
          <w:szCs w:val="30"/>
        </w:rPr>
        <w:t>ным</w:t>
      </w:r>
      <w:proofErr w:type="spellEnd"/>
      <w:r w:rsidRPr="00006A70">
        <w:rPr>
          <w:color w:val="auto"/>
          <w:sz w:val="30"/>
          <w:szCs w:val="30"/>
        </w:rPr>
        <w:t xml:space="preserve"> цветом) обеспечивает самый густонаселенный центральный район Канады. Здесь торговые пути связывают Канаду с США, а через систему крупнейших водных артерий Северной Америки (группа Великих </w:t>
      </w:r>
      <w:proofErr w:type="spellStart"/>
      <w:r w:rsidRPr="00006A70">
        <w:rPr>
          <w:color w:val="auto"/>
          <w:sz w:val="30"/>
          <w:szCs w:val="30"/>
        </w:rPr>
        <w:t>оз</w:t>
      </w:r>
      <w:proofErr w:type="spellEnd"/>
      <w:r w:rsidRPr="00006A70">
        <w:rPr>
          <w:color w:val="auto"/>
          <w:sz w:val="30"/>
          <w:szCs w:val="30"/>
          <w:lang w:val="be-BY"/>
        </w:rPr>
        <w:t>е</w:t>
      </w:r>
      <w:r w:rsidRPr="00006A70">
        <w:rPr>
          <w:color w:val="auto"/>
          <w:sz w:val="30"/>
          <w:szCs w:val="30"/>
        </w:rPr>
        <w:t>р и морской путь Святого</w:t>
      </w:r>
      <w:r w:rsidRPr="00006A70">
        <w:rPr>
          <w:color w:val="auto"/>
          <w:sz w:val="30"/>
          <w:szCs w:val="30"/>
          <w:lang w:val="be-BY"/>
        </w:rPr>
        <w:t xml:space="preserve"> </w:t>
      </w:r>
      <w:r w:rsidRPr="00006A70">
        <w:rPr>
          <w:color w:val="auto"/>
          <w:sz w:val="30"/>
          <w:szCs w:val="30"/>
        </w:rPr>
        <w:t>Лаврентия) проходят товары из</w:t>
      </w:r>
      <w:r w:rsidRPr="00006A70">
        <w:rPr>
          <w:color w:val="auto"/>
          <w:sz w:val="30"/>
          <w:szCs w:val="30"/>
          <w:lang w:val="be-BY"/>
        </w:rPr>
        <w:t>/</w:t>
      </w:r>
      <w:r w:rsidRPr="00006A70">
        <w:rPr>
          <w:color w:val="auto"/>
          <w:sz w:val="30"/>
          <w:szCs w:val="30"/>
        </w:rPr>
        <w:t xml:space="preserve">в Европы и стран других континентов. Провинции Онтарио и Квебек обладают самой загруженной и разветвленной сетью автодорог, пересекающих границы Канады. Порт Монреаля имеет стратегически важное значение, поскольку является пропускным пунктом в систему морского пути Святого Лаврентия, который соединяет нижнюю часть реки с группой Великих озер. Порт Монреаля служит крупным транзитным узлом для контейнерных перевозок, </w:t>
      </w:r>
      <w:r w:rsidR="00A34784">
        <w:rPr>
          <w:color w:val="auto"/>
          <w:sz w:val="30"/>
          <w:szCs w:val="30"/>
        </w:rPr>
        <w:br/>
      </w:r>
      <w:r w:rsidRPr="00006A70">
        <w:rPr>
          <w:color w:val="auto"/>
          <w:sz w:val="30"/>
          <w:szCs w:val="30"/>
        </w:rPr>
        <w:t xml:space="preserve">в основном обслуживая провинции Квебек, Онтарио и некоторые штаты США. </w:t>
      </w:r>
      <w:r w:rsidR="00A34784">
        <w:rPr>
          <w:color w:val="auto"/>
          <w:sz w:val="30"/>
          <w:szCs w:val="30"/>
        </w:rPr>
        <w:br/>
      </w:r>
      <w:r w:rsidR="00D251D5">
        <w:rPr>
          <w:color w:val="auto"/>
          <w:sz w:val="30"/>
          <w:szCs w:val="30"/>
        </w:rPr>
        <w:t>В этой части страны</w:t>
      </w:r>
      <w:r w:rsidRPr="00006A70">
        <w:rPr>
          <w:color w:val="auto"/>
          <w:sz w:val="30"/>
          <w:szCs w:val="30"/>
        </w:rPr>
        <w:t xml:space="preserve"> находятся </w:t>
      </w:r>
      <w:r w:rsidR="00D251D5">
        <w:rPr>
          <w:color w:val="auto"/>
          <w:sz w:val="30"/>
          <w:szCs w:val="30"/>
        </w:rPr>
        <w:t xml:space="preserve">также </w:t>
      </w:r>
      <w:r w:rsidRPr="00006A70">
        <w:rPr>
          <w:color w:val="auto"/>
          <w:sz w:val="30"/>
          <w:szCs w:val="30"/>
        </w:rPr>
        <w:t>два самых загруженных аэропорта в Канаде, оба являются узловыми для многих крупных авиакомпаний – в городе Торонто (</w:t>
      </w:r>
      <w:proofErr w:type="spellStart"/>
      <w:r w:rsidRPr="00006A70">
        <w:rPr>
          <w:color w:val="auto"/>
          <w:sz w:val="30"/>
          <w:szCs w:val="30"/>
        </w:rPr>
        <w:t>Toronto</w:t>
      </w:r>
      <w:proofErr w:type="spellEnd"/>
      <w:r w:rsidRPr="00006A70">
        <w:rPr>
          <w:color w:val="auto"/>
          <w:sz w:val="30"/>
          <w:szCs w:val="30"/>
        </w:rPr>
        <w:t xml:space="preserve"> </w:t>
      </w:r>
      <w:proofErr w:type="spellStart"/>
      <w:r w:rsidRPr="00006A70">
        <w:rPr>
          <w:color w:val="auto"/>
          <w:sz w:val="30"/>
          <w:szCs w:val="30"/>
        </w:rPr>
        <w:t>Pearson</w:t>
      </w:r>
      <w:proofErr w:type="spellEnd"/>
      <w:r w:rsidRPr="00006A70">
        <w:rPr>
          <w:color w:val="auto"/>
          <w:sz w:val="30"/>
          <w:szCs w:val="30"/>
        </w:rPr>
        <w:t xml:space="preserve"> </w:t>
      </w:r>
      <w:proofErr w:type="spellStart"/>
      <w:r w:rsidRPr="00006A70">
        <w:rPr>
          <w:color w:val="auto"/>
          <w:sz w:val="30"/>
          <w:szCs w:val="30"/>
        </w:rPr>
        <w:t>International</w:t>
      </w:r>
      <w:proofErr w:type="spellEnd"/>
      <w:r w:rsidRPr="00006A70">
        <w:rPr>
          <w:color w:val="auto"/>
          <w:sz w:val="30"/>
          <w:szCs w:val="30"/>
        </w:rPr>
        <w:t xml:space="preserve"> </w:t>
      </w:r>
      <w:proofErr w:type="spellStart"/>
      <w:r w:rsidRPr="00006A70">
        <w:rPr>
          <w:color w:val="auto"/>
          <w:sz w:val="30"/>
          <w:szCs w:val="30"/>
        </w:rPr>
        <w:t>Airport</w:t>
      </w:r>
      <w:proofErr w:type="spellEnd"/>
      <w:r w:rsidRPr="00006A70">
        <w:rPr>
          <w:color w:val="auto"/>
          <w:sz w:val="30"/>
          <w:szCs w:val="30"/>
        </w:rPr>
        <w:t>) и городе Монреале (</w:t>
      </w:r>
      <w:proofErr w:type="spellStart"/>
      <w:r w:rsidRPr="00006A70">
        <w:rPr>
          <w:color w:val="auto"/>
          <w:sz w:val="30"/>
          <w:szCs w:val="30"/>
        </w:rPr>
        <w:t>Montréal-Pierre</w:t>
      </w:r>
      <w:proofErr w:type="spellEnd"/>
      <w:r w:rsidRPr="00006A70">
        <w:rPr>
          <w:color w:val="auto"/>
          <w:sz w:val="30"/>
          <w:szCs w:val="30"/>
        </w:rPr>
        <w:t xml:space="preserve"> </w:t>
      </w:r>
      <w:proofErr w:type="spellStart"/>
      <w:r w:rsidRPr="00006A70">
        <w:rPr>
          <w:color w:val="auto"/>
          <w:sz w:val="30"/>
          <w:szCs w:val="30"/>
        </w:rPr>
        <w:t>Elliott</w:t>
      </w:r>
      <w:proofErr w:type="spellEnd"/>
      <w:r w:rsidRPr="00006A70">
        <w:rPr>
          <w:color w:val="auto"/>
          <w:sz w:val="30"/>
          <w:szCs w:val="30"/>
        </w:rPr>
        <w:t xml:space="preserve"> </w:t>
      </w:r>
      <w:proofErr w:type="spellStart"/>
      <w:r w:rsidRPr="00006A70">
        <w:rPr>
          <w:color w:val="auto"/>
          <w:sz w:val="30"/>
          <w:szCs w:val="30"/>
        </w:rPr>
        <w:t>Trudeau</w:t>
      </w:r>
      <w:proofErr w:type="spellEnd"/>
      <w:r w:rsidRPr="00006A70">
        <w:rPr>
          <w:color w:val="auto"/>
          <w:sz w:val="30"/>
          <w:szCs w:val="30"/>
        </w:rPr>
        <w:t xml:space="preserve"> </w:t>
      </w:r>
      <w:proofErr w:type="spellStart"/>
      <w:r w:rsidRPr="00006A70">
        <w:rPr>
          <w:color w:val="auto"/>
          <w:sz w:val="30"/>
          <w:szCs w:val="30"/>
        </w:rPr>
        <w:t>International</w:t>
      </w:r>
      <w:proofErr w:type="spellEnd"/>
      <w:r w:rsidRPr="00006A70">
        <w:rPr>
          <w:color w:val="auto"/>
          <w:sz w:val="30"/>
          <w:szCs w:val="30"/>
        </w:rPr>
        <w:t xml:space="preserve"> </w:t>
      </w:r>
      <w:proofErr w:type="spellStart"/>
      <w:r w:rsidRPr="00006A70">
        <w:rPr>
          <w:color w:val="auto"/>
          <w:sz w:val="30"/>
          <w:szCs w:val="30"/>
        </w:rPr>
        <w:t>Airport</w:t>
      </w:r>
      <w:proofErr w:type="spellEnd"/>
      <w:r w:rsidRPr="00006A70">
        <w:rPr>
          <w:color w:val="auto"/>
          <w:sz w:val="30"/>
          <w:szCs w:val="30"/>
        </w:rPr>
        <w:t xml:space="preserve">). </w:t>
      </w:r>
    </w:p>
    <w:p w:rsidR="000B58CF" w:rsidRPr="00006A70" w:rsidRDefault="000B58CF" w:rsidP="000B58C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251D5">
        <w:rPr>
          <w:b/>
          <w:color w:val="auto"/>
          <w:sz w:val="30"/>
          <w:szCs w:val="30"/>
        </w:rPr>
        <w:t>3.</w:t>
      </w:r>
      <w:r w:rsidRPr="00006A70">
        <w:rPr>
          <w:color w:val="auto"/>
          <w:sz w:val="30"/>
          <w:szCs w:val="30"/>
        </w:rPr>
        <w:t> Атлантический коридор (выделен желтым цветом) обеспечивает открытый доступ ко всем странам мира. Порт Галифакса – один из немногих портов Северной Америки, который может принять суды типа «</w:t>
      </w:r>
      <w:proofErr w:type="spellStart"/>
      <w:r w:rsidRPr="00006A70">
        <w:rPr>
          <w:color w:val="auto"/>
          <w:sz w:val="30"/>
          <w:szCs w:val="30"/>
        </w:rPr>
        <w:t>Панамакс</w:t>
      </w:r>
      <w:proofErr w:type="spellEnd"/>
      <w:r w:rsidRPr="00006A70">
        <w:rPr>
          <w:color w:val="auto"/>
          <w:sz w:val="30"/>
          <w:szCs w:val="30"/>
        </w:rPr>
        <w:t>» (</w:t>
      </w:r>
      <w:proofErr w:type="spellStart"/>
      <w:r w:rsidRPr="00006A70">
        <w:rPr>
          <w:color w:val="auto"/>
          <w:sz w:val="30"/>
          <w:szCs w:val="30"/>
        </w:rPr>
        <w:t>Panamax</w:t>
      </w:r>
      <w:proofErr w:type="spellEnd"/>
      <w:r w:rsidRPr="00006A70">
        <w:rPr>
          <w:color w:val="auto"/>
          <w:sz w:val="30"/>
          <w:szCs w:val="30"/>
        </w:rPr>
        <w:t xml:space="preserve">) – типы контейнеровозов, танкеров и других судов, которые обладают габаритами, позволяющими пройти через шлюзы Панамского канала. Кроме того, порт Галифакса – ближайшая североамериканская точка к Европе и Азии (через Суэцкий канал), доступ к которому не ограничен появлением ледяного покрова. Основные экспортные товары – нефтепродукты и морепродукты. </w:t>
      </w:r>
    </w:p>
    <w:p w:rsidR="000B58CF" w:rsidRPr="00006A70" w:rsidRDefault="000B58CF" w:rsidP="000B58CF">
      <w:pPr>
        <w:pStyle w:val="Default"/>
        <w:spacing w:line="360" w:lineRule="auto"/>
        <w:ind w:firstLine="709"/>
        <w:jc w:val="both"/>
        <w:rPr>
          <w:b/>
          <w:color w:val="auto"/>
          <w:sz w:val="30"/>
          <w:szCs w:val="30"/>
        </w:rPr>
      </w:pPr>
    </w:p>
    <w:p w:rsidR="00610517" w:rsidRPr="00006A70" w:rsidRDefault="000B58CF" w:rsidP="000B58CF">
      <w:pPr>
        <w:pStyle w:val="Default"/>
        <w:jc w:val="both"/>
        <w:rPr>
          <w:b/>
          <w:color w:val="auto"/>
          <w:sz w:val="30"/>
          <w:szCs w:val="30"/>
        </w:rPr>
      </w:pPr>
      <w:r>
        <w:rPr>
          <w:b/>
          <w:color w:val="auto"/>
          <w:sz w:val="30"/>
          <w:szCs w:val="30"/>
        </w:rPr>
        <w:t>3.7</w:t>
      </w:r>
      <w:r w:rsidR="00610517" w:rsidRPr="00006A70">
        <w:rPr>
          <w:b/>
          <w:color w:val="auto"/>
          <w:sz w:val="30"/>
          <w:szCs w:val="30"/>
        </w:rPr>
        <w:t>. Способы разрешения коммерческих споров в Канаде</w:t>
      </w:r>
    </w:p>
    <w:p w:rsidR="00610517" w:rsidRPr="00006A70" w:rsidRDefault="00610517" w:rsidP="0086509A">
      <w:pPr>
        <w:pStyle w:val="Default"/>
        <w:ind w:firstLine="709"/>
        <w:jc w:val="both"/>
        <w:rPr>
          <w:color w:val="auto"/>
          <w:sz w:val="30"/>
          <w:szCs w:val="30"/>
        </w:rPr>
      </w:pPr>
    </w:p>
    <w:p w:rsidR="00610517" w:rsidRPr="00006A70" w:rsidRDefault="00610517" w:rsidP="0086509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 xml:space="preserve">Юридическая система в Канаде основана на англо-саксонской системе права, за исключением права провинции Квебек, которое соответствует континентальной правовой системе. Верховный суд Канады является последней инстанцией при рассмотрении исковых заявлений по гражданским делам </w:t>
      </w:r>
      <w:r w:rsidR="00A34784">
        <w:rPr>
          <w:color w:val="auto"/>
          <w:sz w:val="30"/>
          <w:szCs w:val="30"/>
        </w:rPr>
        <w:br/>
      </w:r>
      <w:r w:rsidRPr="00006A70">
        <w:rPr>
          <w:color w:val="auto"/>
          <w:sz w:val="30"/>
          <w:szCs w:val="30"/>
        </w:rPr>
        <w:t xml:space="preserve">и расследовании уголовных дел. Он состоит из главного судьи и восьми судей, </w:t>
      </w:r>
      <w:r w:rsidR="00A34784">
        <w:rPr>
          <w:color w:val="auto"/>
          <w:sz w:val="30"/>
          <w:szCs w:val="30"/>
        </w:rPr>
        <w:br/>
      </w:r>
      <w:r w:rsidRPr="00006A70">
        <w:rPr>
          <w:color w:val="auto"/>
          <w:sz w:val="30"/>
          <w:szCs w:val="30"/>
        </w:rPr>
        <w:lastRenderedPageBreak/>
        <w:t xml:space="preserve">по меньшей мере, три из которых должны представлять провинцию Квебек. </w:t>
      </w:r>
      <w:r w:rsidR="00A34784">
        <w:rPr>
          <w:color w:val="auto"/>
          <w:sz w:val="30"/>
          <w:szCs w:val="30"/>
        </w:rPr>
        <w:br/>
      </w:r>
      <w:r w:rsidRPr="00006A70">
        <w:rPr>
          <w:color w:val="auto"/>
          <w:sz w:val="30"/>
          <w:szCs w:val="30"/>
        </w:rPr>
        <w:t>В провинциях Канады действуют три вида судов: суды высшей категории (суды первой инстанции и апелляционные суды, которые рассматривают наиболее важные уголовные и гражданские дела), суды округов (которые рассматривают дела о наследстве и мелких правонарушениях), а также муниципальные суды (рассматривают жалобы на решения и действия местных органов власти).</w:t>
      </w:r>
    </w:p>
    <w:p w:rsidR="00610517" w:rsidRPr="00006A70" w:rsidRDefault="00610517" w:rsidP="0086509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 xml:space="preserve">В Канаде наравне с процедурой судебной защиты нарушенных прав субъектов предпринимательской деятельности, в </w:t>
      </w:r>
      <w:proofErr w:type="spellStart"/>
      <w:r w:rsidRPr="00006A70">
        <w:rPr>
          <w:color w:val="auto"/>
          <w:sz w:val="30"/>
          <w:szCs w:val="30"/>
        </w:rPr>
        <w:t>т.ч</w:t>
      </w:r>
      <w:proofErr w:type="spellEnd"/>
      <w:r w:rsidRPr="00006A70">
        <w:rPr>
          <w:color w:val="auto"/>
          <w:sz w:val="30"/>
          <w:szCs w:val="30"/>
        </w:rPr>
        <w:t>. компаний-экспортеров, активно развивается и внедряется в общий процесс правоохранительной деятельности использование альтернативных способов разрешения коммерческих споров, к которым следует отнести переговоры, процедуру медиации, использование механизмов третейского разбирательства (арбитраж).</w:t>
      </w:r>
    </w:p>
    <w:p w:rsidR="00610517" w:rsidRPr="00006A70" w:rsidRDefault="00610517" w:rsidP="0086509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 xml:space="preserve">Наиболее крупными компаниями страны пребывания, работающими </w:t>
      </w:r>
      <w:r w:rsidR="00A34784">
        <w:rPr>
          <w:color w:val="auto"/>
          <w:sz w:val="30"/>
          <w:szCs w:val="30"/>
        </w:rPr>
        <w:br/>
      </w:r>
      <w:r w:rsidRPr="00006A70">
        <w:rPr>
          <w:color w:val="auto"/>
          <w:sz w:val="30"/>
          <w:szCs w:val="30"/>
        </w:rPr>
        <w:t>на рынке юридических услуг по альтернативному разрешению споров, являются:</w:t>
      </w:r>
    </w:p>
    <w:p w:rsidR="00610517" w:rsidRPr="00006A70" w:rsidRDefault="00610517" w:rsidP="0086509A">
      <w:pPr>
        <w:pStyle w:val="Default"/>
        <w:ind w:firstLine="709"/>
        <w:jc w:val="both"/>
        <w:rPr>
          <w:color w:val="auto"/>
          <w:sz w:val="30"/>
          <w:szCs w:val="30"/>
          <w:lang w:val="be-BY"/>
        </w:rPr>
      </w:pPr>
      <w:r w:rsidRPr="00006A70">
        <w:rPr>
          <w:color w:val="auto"/>
          <w:sz w:val="30"/>
          <w:szCs w:val="30"/>
          <w:lang w:val="en-US"/>
        </w:rPr>
        <w:t>– ADR Institute of Canada Inc. (</w:t>
      </w:r>
      <w:hyperlink r:id="rId60" w:history="1">
        <w:r w:rsidRPr="00DE09FE">
          <w:rPr>
            <w:rStyle w:val="ab"/>
            <w:spacing w:val="-20"/>
            <w:sz w:val="30"/>
            <w:szCs w:val="30"/>
            <w:lang w:val="en-US"/>
          </w:rPr>
          <w:t>www.adrcanada.ca</w:t>
        </w:r>
      </w:hyperlink>
      <w:r w:rsidRPr="00006A70">
        <w:rPr>
          <w:color w:val="auto"/>
          <w:sz w:val="30"/>
          <w:szCs w:val="30"/>
          <w:lang w:val="en-US"/>
        </w:rPr>
        <w:t>)</w:t>
      </w:r>
      <w:r w:rsidRPr="00006A70">
        <w:rPr>
          <w:color w:val="auto"/>
          <w:sz w:val="30"/>
          <w:szCs w:val="30"/>
          <w:lang w:val="be-BY"/>
        </w:rPr>
        <w:t>;</w:t>
      </w:r>
    </w:p>
    <w:p w:rsidR="00610517" w:rsidRPr="00006A70" w:rsidRDefault="00610517" w:rsidP="0086509A">
      <w:pPr>
        <w:pStyle w:val="Default"/>
        <w:ind w:firstLine="709"/>
        <w:jc w:val="both"/>
        <w:rPr>
          <w:color w:val="auto"/>
          <w:sz w:val="30"/>
          <w:szCs w:val="30"/>
          <w:lang w:val="be-BY"/>
        </w:rPr>
      </w:pPr>
      <w:r w:rsidRPr="00006A70">
        <w:rPr>
          <w:color w:val="auto"/>
          <w:sz w:val="30"/>
          <w:szCs w:val="30"/>
          <w:lang w:val="en-US"/>
        </w:rPr>
        <w:t>– Mediation &amp; Arbitration Associates of Canada (</w:t>
      </w:r>
      <w:hyperlink r:id="rId61" w:history="1">
        <w:r w:rsidRPr="00DE09FE">
          <w:rPr>
            <w:rStyle w:val="ab"/>
            <w:spacing w:val="-20"/>
            <w:sz w:val="30"/>
            <w:szCs w:val="30"/>
            <w:lang w:val="en-US"/>
          </w:rPr>
          <w:t>www.aaoc.ca</w:t>
        </w:r>
      </w:hyperlink>
      <w:r w:rsidRPr="00006A70">
        <w:rPr>
          <w:color w:val="auto"/>
          <w:sz w:val="30"/>
          <w:szCs w:val="30"/>
          <w:lang w:val="be-BY"/>
        </w:rPr>
        <w:t>);</w:t>
      </w:r>
    </w:p>
    <w:p w:rsidR="00610517" w:rsidRPr="00006A70" w:rsidRDefault="00610517" w:rsidP="0086509A">
      <w:pPr>
        <w:pStyle w:val="Default"/>
        <w:ind w:firstLine="709"/>
        <w:jc w:val="both"/>
        <w:rPr>
          <w:color w:val="auto"/>
          <w:sz w:val="30"/>
          <w:szCs w:val="30"/>
          <w:lang w:val="en-US"/>
        </w:rPr>
      </w:pPr>
      <w:r w:rsidRPr="00006A70">
        <w:rPr>
          <w:color w:val="auto"/>
          <w:sz w:val="30"/>
          <w:szCs w:val="30"/>
          <w:lang w:val="be-BY"/>
        </w:rPr>
        <w:t>– </w:t>
      </w:r>
      <w:r w:rsidRPr="00006A70">
        <w:rPr>
          <w:color w:val="auto"/>
          <w:sz w:val="30"/>
          <w:szCs w:val="30"/>
          <w:lang w:val="en-US"/>
        </w:rPr>
        <w:t>Canadian Commercial Arbitration Center (</w:t>
      </w:r>
      <w:hyperlink r:id="rId62" w:history="1">
        <w:r w:rsidRPr="00DE09FE">
          <w:rPr>
            <w:rStyle w:val="ab"/>
            <w:spacing w:val="-20"/>
            <w:sz w:val="30"/>
            <w:szCs w:val="30"/>
            <w:lang w:val="en-US"/>
          </w:rPr>
          <w:t>www.ccac-adr.org</w:t>
        </w:r>
      </w:hyperlink>
      <w:r w:rsidRPr="00006A70">
        <w:rPr>
          <w:color w:val="auto"/>
          <w:sz w:val="30"/>
          <w:szCs w:val="30"/>
          <w:lang w:val="en-US"/>
        </w:rPr>
        <w:t>).</w:t>
      </w:r>
    </w:p>
    <w:p w:rsidR="00610517" w:rsidRPr="00006A70" w:rsidRDefault="00610517" w:rsidP="0086509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 xml:space="preserve">Использование арбитражного разбирательства в качестве способа разрешения коммерческих споров между хозяйствующими субъектами является стандартной и широко распространенной практикой. </w:t>
      </w:r>
      <w:r w:rsidRPr="00006A70">
        <w:rPr>
          <w:color w:val="auto"/>
          <w:sz w:val="30"/>
          <w:szCs w:val="30"/>
          <w:lang w:val="be-BY"/>
        </w:rPr>
        <w:t xml:space="preserve">Следует </w:t>
      </w:r>
      <w:r w:rsidRPr="00006A70">
        <w:rPr>
          <w:color w:val="auto"/>
          <w:sz w:val="30"/>
          <w:szCs w:val="30"/>
        </w:rPr>
        <w:t xml:space="preserve">отметить, </w:t>
      </w:r>
      <w:r w:rsidR="00A34784">
        <w:rPr>
          <w:color w:val="auto"/>
          <w:sz w:val="30"/>
          <w:szCs w:val="30"/>
        </w:rPr>
        <w:br/>
      </w:r>
      <w:r w:rsidRPr="00006A70">
        <w:rPr>
          <w:color w:val="auto"/>
          <w:sz w:val="30"/>
          <w:szCs w:val="30"/>
        </w:rPr>
        <w:t>что развитию арбитража в стране способствовало участие Канады в Конвенции ООН «О признании и приведении в исполнение иностранных арбитражных решений» 1958 года.</w:t>
      </w:r>
    </w:p>
    <w:p w:rsidR="00686CB7" w:rsidRPr="00006A70" w:rsidRDefault="00686CB7" w:rsidP="000B58CF">
      <w:pPr>
        <w:spacing w:line="360" w:lineRule="auto"/>
        <w:rPr>
          <w:rFonts w:cs="Times New Roman"/>
          <w:szCs w:val="30"/>
        </w:rPr>
      </w:pPr>
    </w:p>
    <w:p w:rsidR="00686CB7" w:rsidRPr="00006A70" w:rsidRDefault="000B58CF" w:rsidP="0086509A">
      <w:pPr>
        <w:pStyle w:val="Default"/>
        <w:jc w:val="both"/>
        <w:rPr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>3.8</w:t>
      </w:r>
      <w:r w:rsidR="00686CB7" w:rsidRPr="00006A70">
        <w:rPr>
          <w:b/>
          <w:bCs/>
          <w:color w:val="auto"/>
          <w:sz w:val="30"/>
          <w:szCs w:val="30"/>
        </w:rPr>
        <w:t>.</w:t>
      </w:r>
      <w:r w:rsidR="00425043" w:rsidRPr="00006A70">
        <w:rPr>
          <w:b/>
          <w:bCs/>
          <w:color w:val="auto"/>
          <w:sz w:val="30"/>
          <w:szCs w:val="30"/>
        </w:rPr>
        <w:t> </w:t>
      </w:r>
      <w:r w:rsidR="00686CB7" w:rsidRPr="00006A70">
        <w:rPr>
          <w:b/>
          <w:bCs/>
          <w:color w:val="auto"/>
          <w:sz w:val="30"/>
          <w:szCs w:val="30"/>
        </w:rPr>
        <w:t>Информация о возможнос</w:t>
      </w:r>
      <w:r w:rsidR="00DE09FE">
        <w:rPr>
          <w:b/>
          <w:bCs/>
          <w:color w:val="auto"/>
          <w:sz w:val="30"/>
          <w:szCs w:val="30"/>
        </w:rPr>
        <w:t>тях проверки деловой репутации</w:t>
      </w:r>
    </w:p>
    <w:p w:rsidR="00425043" w:rsidRPr="00006A70" w:rsidRDefault="00425043" w:rsidP="0086509A">
      <w:pPr>
        <w:pStyle w:val="Default"/>
        <w:jc w:val="both"/>
        <w:rPr>
          <w:color w:val="auto"/>
          <w:sz w:val="30"/>
          <w:szCs w:val="30"/>
        </w:rPr>
      </w:pPr>
    </w:p>
    <w:p w:rsidR="00686CB7" w:rsidRPr="00006A70" w:rsidRDefault="00686CB7" w:rsidP="0086509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 xml:space="preserve">Согласно действующему в стране законодательству, канадские компании ежегодно размещают информацию о финансово-хозяйственной деятельности </w:t>
      </w:r>
      <w:r w:rsidR="00A34784">
        <w:rPr>
          <w:color w:val="auto"/>
          <w:sz w:val="30"/>
          <w:szCs w:val="30"/>
        </w:rPr>
        <w:br/>
      </w:r>
      <w:r w:rsidRPr="00006A70">
        <w:rPr>
          <w:color w:val="auto"/>
          <w:sz w:val="30"/>
          <w:szCs w:val="30"/>
        </w:rPr>
        <w:t xml:space="preserve">в формате публикуемых отчетов на своих сайтах. Вместе с тем соответствующие статистические данные по экспортно-импортным операциям (по отдельным компаниям) являются конфиденциальными и не публикуются. </w:t>
      </w:r>
    </w:p>
    <w:p w:rsidR="00686CB7" w:rsidRPr="00006A70" w:rsidRDefault="00686CB7" w:rsidP="0086509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 xml:space="preserve">Правительство Канады через созданный институт развития «Деловая сеть Канады» (www.canadabusiness.ca) предоставляет услуги по проверке достоверности информации о канадских компаниях. В частности, с помощью сервиса «Онлайн база данных канадских корпораций» </w:t>
      </w:r>
      <w:r w:rsidR="00425043" w:rsidRPr="00006A70">
        <w:rPr>
          <w:color w:val="auto"/>
          <w:sz w:val="30"/>
          <w:szCs w:val="30"/>
        </w:rPr>
        <w:t>белорусские</w:t>
      </w:r>
      <w:r w:rsidRPr="00006A70">
        <w:rPr>
          <w:color w:val="auto"/>
          <w:sz w:val="30"/>
          <w:szCs w:val="30"/>
        </w:rPr>
        <w:t xml:space="preserve"> компании могут удостовериться в том, что канадская компания действительно существует. Это необходимо во избежание установления деловых контактов с мошенниками. </w:t>
      </w:r>
    </w:p>
    <w:p w:rsidR="00686CB7" w:rsidRPr="00006A70" w:rsidRDefault="00686CB7" w:rsidP="0086509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lastRenderedPageBreak/>
        <w:t xml:space="preserve">Кроме того, компаниям-участникам внешнеэкономической деятельности может быть полезен созданный канадским федеральным Министерством инноваций, науки и экономического развития Офис уполномоченного </w:t>
      </w:r>
      <w:r w:rsidR="00A34784">
        <w:rPr>
          <w:color w:val="auto"/>
          <w:sz w:val="30"/>
          <w:szCs w:val="30"/>
        </w:rPr>
        <w:br/>
      </w:r>
      <w:r w:rsidRPr="00006A70">
        <w:rPr>
          <w:color w:val="auto"/>
          <w:sz w:val="30"/>
          <w:szCs w:val="30"/>
        </w:rPr>
        <w:t>по вопросам банкротства, на сайте которого (</w:t>
      </w:r>
      <w:hyperlink r:id="rId63" w:history="1">
        <w:r w:rsidR="0086509A" w:rsidRPr="00DE09FE">
          <w:rPr>
            <w:rStyle w:val="ab"/>
            <w:spacing w:val="-20"/>
            <w:sz w:val="30"/>
            <w:szCs w:val="30"/>
          </w:rPr>
          <w:t>www.ic.gc.ca/app/scr/bsf-osb/ins/login.html?lang=eng</w:t>
        </w:r>
      </w:hyperlink>
      <w:r w:rsidRPr="00006A70">
        <w:rPr>
          <w:color w:val="auto"/>
          <w:sz w:val="30"/>
          <w:szCs w:val="30"/>
        </w:rPr>
        <w:t xml:space="preserve">) доступен платный сервис по получению информации </w:t>
      </w:r>
      <w:r w:rsidR="00A34784">
        <w:rPr>
          <w:color w:val="auto"/>
          <w:sz w:val="30"/>
          <w:szCs w:val="30"/>
        </w:rPr>
        <w:br/>
      </w:r>
      <w:r w:rsidRPr="00006A70">
        <w:rPr>
          <w:color w:val="auto"/>
          <w:sz w:val="30"/>
          <w:szCs w:val="30"/>
        </w:rPr>
        <w:t xml:space="preserve">о том, осуществляется ли в отношении конкретного хозяйствующего субъекта процедура банкротства, а также детализированные сведения о данной процедуре. </w:t>
      </w:r>
    </w:p>
    <w:p w:rsidR="00686CB7" w:rsidRPr="00006A70" w:rsidRDefault="00686CB7" w:rsidP="0086509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>Государственная корпорация по развитию экспорта Канады (</w:t>
      </w:r>
      <w:proofErr w:type="spellStart"/>
      <w:r w:rsidRPr="00006A70">
        <w:rPr>
          <w:color w:val="auto"/>
          <w:sz w:val="30"/>
          <w:szCs w:val="30"/>
        </w:rPr>
        <w:t>Export</w:t>
      </w:r>
      <w:proofErr w:type="spellEnd"/>
      <w:r w:rsidRPr="00006A70">
        <w:rPr>
          <w:color w:val="auto"/>
          <w:sz w:val="30"/>
          <w:szCs w:val="30"/>
        </w:rPr>
        <w:t xml:space="preserve"> </w:t>
      </w:r>
      <w:proofErr w:type="spellStart"/>
      <w:r w:rsidRPr="00006A70">
        <w:rPr>
          <w:color w:val="auto"/>
          <w:sz w:val="30"/>
          <w:szCs w:val="30"/>
        </w:rPr>
        <w:t>Development</w:t>
      </w:r>
      <w:proofErr w:type="spellEnd"/>
      <w:r w:rsidRPr="00006A70">
        <w:rPr>
          <w:color w:val="auto"/>
          <w:sz w:val="30"/>
          <w:szCs w:val="30"/>
        </w:rPr>
        <w:t xml:space="preserve"> </w:t>
      </w:r>
      <w:proofErr w:type="spellStart"/>
      <w:r w:rsidRPr="00006A70">
        <w:rPr>
          <w:color w:val="auto"/>
          <w:sz w:val="30"/>
          <w:szCs w:val="30"/>
        </w:rPr>
        <w:t>Canada</w:t>
      </w:r>
      <w:proofErr w:type="spellEnd"/>
      <w:r w:rsidRPr="00006A70">
        <w:rPr>
          <w:color w:val="auto"/>
          <w:sz w:val="30"/>
          <w:szCs w:val="30"/>
        </w:rPr>
        <w:t>) (</w:t>
      </w:r>
      <w:hyperlink r:id="rId64" w:history="1">
        <w:r w:rsidR="0086509A" w:rsidRPr="00DE09FE">
          <w:rPr>
            <w:rStyle w:val="ab"/>
            <w:spacing w:val="-20"/>
            <w:sz w:val="30"/>
            <w:szCs w:val="30"/>
          </w:rPr>
          <w:t>www.edc.ca</w:t>
        </w:r>
      </w:hyperlink>
      <w:r w:rsidRPr="00006A70">
        <w:rPr>
          <w:color w:val="auto"/>
          <w:sz w:val="30"/>
          <w:szCs w:val="30"/>
        </w:rPr>
        <w:t xml:space="preserve">) наделена полномочиями по обеспечению иностранных компаний информацией относительно деятельности канадских экспортеров. Услугами Корпорации пользуются более 8 тыс. канадских компаний, информация о которых доступна, в том числе </w:t>
      </w:r>
      <w:r w:rsidR="0086509A" w:rsidRPr="00006A70">
        <w:rPr>
          <w:color w:val="auto"/>
          <w:sz w:val="30"/>
          <w:szCs w:val="30"/>
        </w:rPr>
        <w:t>белорусским</w:t>
      </w:r>
      <w:r w:rsidRPr="00006A70">
        <w:rPr>
          <w:color w:val="auto"/>
          <w:sz w:val="30"/>
          <w:szCs w:val="30"/>
        </w:rPr>
        <w:t xml:space="preserve"> участникам внешнеэкономической деятельности. </w:t>
      </w:r>
    </w:p>
    <w:p w:rsidR="00686CB7" w:rsidRPr="00006A70" w:rsidRDefault="0086509A" w:rsidP="0086509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>В свою очередь, зарубежным</w:t>
      </w:r>
      <w:r w:rsidR="00686CB7" w:rsidRPr="00006A70">
        <w:rPr>
          <w:color w:val="auto"/>
          <w:sz w:val="30"/>
          <w:szCs w:val="30"/>
        </w:rPr>
        <w:t xml:space="preserve"> компаниям-экспортерам доступны услуги, предоставляемые Офисом содействия торговле Канады (</w:t>
      </w:r>
      <w:proofErr w:type="spellStart"/>
      <w:r w:rsidR="00686CB7" w:rsidRPr="00006A70">
        <w:rPr>
          <w:color w:val="auto"/>
          <w:sz w:val="30"/>
          <w:szCs w:val="30"/>
        </w:rPr>
        <w:t>Canada</w:t>
      </w:r>
      <w:proofErr w:type="spellEnd"/>
      <w:r w:rsidR="00686CB7" w:rsidRPr="00006A70">
        <w:rPr>
          <w:color w:val="auto"/>
          <w:sz w:val="30"/>
          <w:szCs w:val="30"/>
        </w:rPr>
        <w:t xml:space="preserve"> </w:t>
      </w:r>
      <w:proofErr w:type="spellStart"/>
      <w:r w:rsidR="00686CB7" w:rsidRPr="00006A70">
        <w:rPr>
          <w:color w:val="auto"/>
          <w:sz w:val="30"/>
          <w:szCs w:val="30"/>
        </w:rPr>
        <w:t>Trade</w:t>
      </w:r>
      <w:proofErr w:type="spellEnd"/>
      <w:r w:rsidR="00686CB7" w:rsidRPr="00006A70">
        <w:rPr>
          <w:color w:val="auto"/>
          <w:sz w:val="30"/>
          <w:szCs w:val="30"/>
        </w:rPr>
        <w:t xml:space="preserve"> </w:t>
      </w:r>
      <w:proofErr w:type="spellStart"/>
      <w:r w:rsidR="00686CB7" w:rsidRPr="00006A70">
        <w:rPr>
          <w:color w:val="auto"/>
          <w:sz w:val="30"/>
          <w:szCs w:val="30"/>
        </w:rPr>
        <w:t>Facilitation</w:t>
      </w:r>
      <w:proofErr w:type="spellEnd"/>
      <w:r w:rsidR="00686CB7" w:rsidRPr="00006A70">
        <w:rPr>
          <w:color w:val="auto"/>
          <w:sz w:val="30"/>
          <w:szCs w:val="30"/>
        </w:rPr>
        <w:t xml:space="preserve"> </w:t>
      </w:r>
      <w:proofErr w:type="spellStart"/>
      <w:r w:rsidR="00686CB7" w:rsidRPr="00006A70">
        <w:rPr>
          <w:color w:val="auto"/>
          <w:sz w:val="30"/>
          <w:szCs w:val="30"/>
        </w:rPr>
        <w:t>Office</w:t>
      </w:r>
      <w:proofErr w:type="spellEnd"/>
      <w:r w:rsidRPr="00006A70">
        <w:rPr>
          <w:color w:val="auto"/>
          <w:sz w:val="30"/>
          <w:szCs w:val="30"/>
        </w:rPr>
        <w:t xml:space="preserve">, </w:t>
      </w:r>
      <w:hyperlink r:id="rId65" w:history="1">
        <w:r w:rsidRPr="00DE09FE">
          <w:rPr>
            <w:rStyle w:val="ab"/>
            <w:spacing w:val="-20"/>
            <w:sz w:val="30"/>
            <w:szCs w:val="30"/>
          </w:rPr>
          <w:t>http://www.tfocanada.ca/home.php</w:t>
        </w:r>
      </w:hyperlink>
      <w:r w:rsidR="00686CB7" w:rsidRPr="00006A70">
        <w:rPr>
          <w:color w:val="auto"/>
          <w:sz w:val="30"/>
          <w:szCs w:val="30"/>
        </w:rPr>
        <w:t>)</w:t>
      </w:r>
      <w:r w:rsidRPr="00006A70">
        <w:rPr>
          <w:color w:val="auto"/>
          <w:sz w:val="30"/>
          <w:szCs w:val="30"/>
        </w:rPr>
        <w:t xml:space="preserve"> – </w:t>
      </w:r>
      <w:r w:rsidR="00686CB7" w:rsidRPr="00006A70">
        <w:rPr>
          <w:color w:val="auto"/>
          <w:sz w:val="30"/>
          <w:szCs w:val="30"/>
        </w:rPr>
        <w:t>неправительственн</w:t>
      </w:r>
      <w:r w:rsidRPr="00006A70">
        <w:rPr>
          <w:color w:val="auto"/>
          <w:sz w:val="30"/>
          <w:szCs w:val="30"/>
        </w:rPr>
        <w:t>ой</w:t>
      </w:r>
      <w:r w:rsidR="00686CB7" w:rsidRPr="00006A70">
        <w:rPr>
          <w:color w:val="auto"/>
          <w:sz w:val="30"/>
          <w:szCs w:val="30"/>
        </w:rPr>
        <w:t xml:space="preserve"> некоммерческ</w:t>
      </w:r>
      <w:r w:rsidRPr="00006A70">
        <w:rPr>
          <w:color w:val="auto"/>
          <w:sz w:val="30"/>
          <w:szCs w:val="30"/>
        </w:rPr>
        <w:t>ой</w:t>
      </w:r>
      <w:r w:rsidR="00686CB7" w:rsidRPr="00006A70">
        <w:rPr>
          <w:color w:val="auto"/>
          <w:sz w:val="30"/>
          <w:szCs w:val="30"/>
        </w:rPr>
        <w:t xml:space="preserve"> организаци</w:t>
      </w:r>
      <w:r w:rsidRPr="00006A70">
        <w:rPr>
          <w:color w:val="auto"/>
          <w:sz w:val="30"/>
          <w:szCs w:val="30"/>
        </w:rPr>
        <w:t xml:space="preserve">и, </w:t>
      </w:r>
      <w:r w:rsidR="00686CB7" w:rsidRPr="00006A70">
        <w:rPr>
          <w:color w:val="auto"/>
          <w:sz w:val="30"/>
          <w:szCs w:val="30"/>
        </w:rPr>
        <w:t xml:space="preserve">ключевой функцией </w:t>
      </w:r>
      <w:r w:rsidRPr="00006A70">
        <w:rPr>
          <w:color w:val="auto"/>
          <w:sz w:val="30"/>
          <w:szCs w:val="30"/>
        </w:rPr>
        <w:t xml:space="preserve">которой </w:t>
      </w:r>
      <w:r w:rsidR="00686CB7" w:rsidRPr="00006A70">
        <w:rPr>
          <w:color w:val="auto"/>
          <w:sz w:val="30"/>
          <w:szCs w:val="30"/>
        </w:rPr>
        <w:t xml:space="preserve">является оказание информационно-консультационной и организационной помощи компаниям-экспортерам, поставляющим товары в Канаду из развивающихся стран и стран с переходной экономикой. В рамках функции по содействию доступу иностранных компаний </w:t>
      </w:r>
      <w:r w:rsidR="00A34784">
        <w:rPr>
          <w:color w:val="auto"/>
          <w:sz w:val="30"/>
          <w:szCs w:val="30"/>
        </w:rPr>
        <w:br/>
      </w:r>
      <w:r w:rsidR="00686CB7" w:rsidRPr="00006A70">
        <w:rPr>
          <w:color w:val="auto"/>
          <w:sz w:val="30"/>
          <w:szCs w:val="30"/>
        </w:rPr>
        <w:t xml:space="preserve">к канадским рынкам указанная организация предоставляет услуги по обеспечению иностранных экспортеров информацией о канадских компаниях-импортерах. </w:t>
      </w:r>
    </w:p>
    <w:p w:rsidR="00686CB7" w:rsidRPr="00006A70" w:rsidRDefault="00686CB7" w:rsidP="0086509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 xml:space="preserve">Следует отметить, что Офис содействия торговле Канады тесно сотрудничает с компанией </w:t>
      </w:r>
      <w:proofErr w:type="spellStart"/>
      <w:r w:rsidRPr="00006A70">
        <w:rPr>
          <w:color w:val="auto"/>
          <w:sz w:val="30"/>
          <w:szCs w:val="30"/>
        </w:rPr>
        <w:t>Dunn</w:t>
      </w:r>
      <w:proofErr w:type="spellEnd"/>
      <w:r w:rsidRPr="00006A70">
        <w:rPr>
          <w:color w:val="auto"/>
          <w:sz w:val="30"/>
          <w:szCs w:val="30"/>
        </w:rPr>
        <w:t xml:space="preserve"> &amp; </w:t>
      </w:r>
      <w:proofErr w:type="spellStart"/>
      <w:r w:rsidRPr="00006A70">
        <w:rPr>
          <w:color w:val="auto"/>
          <w:sz w:val="30"/>
          <w:szCs w:val="30"/>
        </w:rPr>
        <w:t>Bradstreet</w:t>
      </w:r>
      <w:proofErr w:type="spellEnd"/>
      <w:r w:rsidR="0086509A" w:rsidRPr="00006A70">
        <w:rPr>
          <w:color w:val="auto"/>
          <w:sz w:val="30"/>
          <w:szCs w:val="30"/>
        </w:rPr>
        <w:t>,</w:t>
      </w:r>
      <w:r w:rsidRPr="00006A70">
        <w:rPr>
          <w:color w:val="auto"/>
          <w:sz w:val="30"/>
          <w:szCs w:val="30"/>
        </w:rPr>
        <w:t xml:space="preserve"> которая обеспечивает ведение онлайн бизнес-каталога, размещенного на сайте </w:t>
      </w:r>
      <w:hyperlink r:id="rId66" w:history="1">
        <w:r w:rsidR="0086509A" w:rsidRPr="00DE09FE">
          <w:rPr>
            <w:rStyle w:val="ab"/>
            <w:spacing w:val="-20"/>
            <w:sz w:val="30"/>
            <w:szCs w:val="30"/>
          </w:rPr>
          <w:t>www.PowerProfiles.com</w:t>
        </w:r>
      </w:hyperlink>
      <w:r w:rsidRPr="00006A70">
        <w:rPr>
          <w:color w:val="auto"/>
          <w:sz w:val="30"/>
          <w:szCs w:val="30"/>
        </w:rPr>
        <w:t xml:space="preserve">. Данный информационный ресурс содержит подробную информацию о канадских компаниях, прошедших специальную процедуру регистрации в каталоге. </w:t>
      </w:r>
      <w:proofErr w:type="spellStart"/>
      <w:r w:rsidRPr="00006A70">
        <w:rPr>
          <w:color w:val="auto"/>
          <w:sz w:val="30"/>
          <w:szCs w:val="30"/>
        </w:rPr>
        <w:t>Dunn</w:t>
      </w:r>
      <w:proofErr w:type="spellEnd"/>
      <w:r w:rsidRPr="00006A70">
        <w:rPr>
          <w:color w:val="auto"/>
          <w:sz w:val="30"/>
          <w:szCs w:val="30"/>
        </w:rPr>
        <w:t xml:space="preserve"> &amp; </w:t>
      </w:r>
      <w:proofErr w:type="spellStart"/>
      <w:r w:rsidRPr="00006A70">
        <w:rPr>
          <w:color w:val="auto"/>
          <w:sz w:val="30"/>
          <w:szCs w:val="30"/>
        </w:rPr>
        <w:t>Bradstreet</w:t>
      </w:r>
      <w:proofErr w:type="spellEnd"/>
      <w:r w:rsidRPr="00006A70">
        <w:rPr>
          <w:color w:val="auto"/>
          <w:sz w:val="30"/>
          <w:szCs w:val="30"/>
        </w:rPr>
        <w:t xml:space="preserve"> на платной основе в рамках услуги BIR (</w:t>
      </w:r>
      <w:proofErr w:type="spellStart"/>
      <w:r w:rsidRPr="00006A70">
        <w:rPr>
          <w:color w:val="auto"/>
          <w:sz w:val="30"/>
          <w:szCs w:val="30"/>
        </w:rPr>
        <w:t>Business</w:t>
      </w:r>
      <w:proofErr w:type="spellEnd"/>
      <w:r w:rsidRPr="00006A70">
        <w:rPr>
          <w:color w:val="auto"/>
          <w:sz w:val="30"/>
          <w:szCs w:val="30"/>
        </w:rPr>
        <w:t xml:space="preserve"> </w:t>
      </w:r>
      <w:proofErr w:type="spellStart"/>
      <w:r w:rsidRPr="00006A70">
        <w:rPr>
          <w:color w:val="auto"/>
          <w:sz w:val="30"/>
          <w:szCs w:val="30"/>
        </w:rPr>
        <w:t>Information</w:t>
      </w:r>
      <w:proofErr w:type="spellEnd"/>
      <w:r w:rsidRPr="00006A70">
        <w:rPr>
          <w:color w:val="auto"/>
          <w:sz w:val="30"/>
          <w:szCs w:val="30"/>
        </w:rPr>
        <w:t xml:space="preserve"> </w:t>
      </w:r>
      <w:proofErr w:type="spellStart"/>
      <w:r w:rsidRPr="00006A70">
        <w:rPr>
          <w:color w:val="auto"/>
          <w:sz w:val="30"/>
          <w:szCs w:val="30"/>
        </w:rPr>
        <w:t>Report</w:t>
      </w:r>
      <w:proofErr w:type="spellEnd"/>
      <w:r w:rsidRPr="00006A70">
        <w:rPr>
          <w:color w:val="auto"/>
          <w:sz w:val="30"/>
          <w:szCs w:val="30"/>
        </w:rPr>
        <w:t xml:space="preserve">) предоставляет справку о компании, которая содержит подробную официальную </w:t>
      </w:r>
      <w:r w:rsidR="00A34784">
        <w:rPr>
          <w:color w:val="auto"/>
          <w:sz w:val="30"/>
          <w:szCs w:val="30"/>
        </w:rPr>
        <w:br/>
      </w:r>
      <w:r w:rsidRPr="00006A70">
        <w:rPr>
          <w:color w:val="auto"/>
          <w:sz w:val="30"/>
          <w:szCs w:val="30"/>
        </w:rPr>
        <w:t>и проверенную информацию. Указанн</w:t>
      </w:r>
      <w:r w:rsidR="00D251D5">
        <w:rPr>
          <w:color w:val="auto"/>
          <w:sz w:val="30"/>
          <w:szCs w:val="30"/>
        </w:rPr>
        <w:t>ый</w:t>
      </w:r>
      <w:r w:rsidRPr="00006A70">
        <w:rPr>
          <w:color w:val="auto"/>
          <w:sz w:val="30"/>
          <w:szCs w:val="30"/>
        </w:rPr>
        <w:t xml:space="preserve"> </w:t>
      </w:r>
      <w:r w:rsidR="00D251D5">
        <w:rPr>
          <w:color w:val="auto"/>
          <w:sz w:val="30"/>
          <w:szCs w:val="30"/>
        </w:rPr>
        <w:t>документ</w:t>
      </w:r>
      <w:r w:rsidRPr="00006A70">
        <w:rPr>
          <w:color w:val="auto"/>
          <w:sz w:val="30"/>
          <w:szCs w:val="30"/>
        </w:rPr>
        <w:t xml:space="preserve"> включает реквизиты компании, адреса, номера телефонов, сведения о дочерних и материнских компаниях, сведения о регистрации/ликвидации, сфере деятельности, основные финансовые показатели (с динамикой), численность сотрудников, сведения </w:t>
      </w:r>
      <w:r w:rsidR="00A34784">
        <w:rPr>
          <w:color w:val="auto"/>
          <w:sz w:val="30"/>
          <w:szCs w:val="30"/>
        </w:rPr>
        <w:br/>
      </w:r>
      <w:r w:rsidRPr="00006A70">
        <w:rPr>
          <w:color w:val="auto"/>
          <w:sz w:val="30"/>
          <w:szCs w:val="30"/>
        </w:rPr>
        <w:t>о руководстве, а также рейтинг D&amp;B. Отчет может также содержать Индекс платежной дисциплины (</w:t>
      </w:r>
      <w:proofErr w:type="spellStart"/>
      <w:r w:rsidRPr="00006A70">
        <w:rPr>
          <w:color w:val="auto"/>
          <w:sz w:val="30"/>
          <w:szCs w:val="30"/>
        </w:rPr>
        <w:t>Paydex</w:t>
      </w:r>
      <w:proofErr w:type="spellEnd"/>
      <w:r w:rsidRPr="00006A70">
        <w:rPr>
          <w:color w:val="auto"/>
          <w:sz w:val="30"/>
          <w:szCs w:val="30"/>
        </w:rPr>
        <w:t xml:space="preserve">), рейтинги финансовой мощности, кредитный лимит и другую полезную для исследования компании информацию. </w:t>
      </w:r>
    </w:p>
    <w:p w:rsidR="00425043" w:rsidRPr="00006A70" w:rsidRDefault="00686CB7" w:rsidP="0086509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 xml:space="preserve">Кроме того, </w:t>
      </w:r>
      <w:r w:rsidR="0086509A" w:rsidRPr="00006A70">
        <w:rPr>
          <w:color w:val="auto"/>
          <w:sz w:val="30"/>
          <w:szCs w:val="30"/>
        </w:rPr>
        <w:t>белорусские</w:t>
      </w:r>
      <w:r w:rsidRPr="00006A70">
        <w:rPr>
          <w:color w:val="auto"/>
          <w:sz w:val="30"/>
          <w:szCs w:val="30"/>
        </w:rPr>
        <w:t xml:space="preserve"> компании имеют возможность получить сведения о потенциальном канадском торговом партнере и у других консалтинговых фирм, осуществляющих деятельность в Канаде. </w:t>
      </w:r>
    </w:p>
    <w:p w:rsidR="0086509A" w:rsidRPr="00006A70" w:rsidRDefault="000B58CF" w:rsidP="0086509A">
      <w:pPr>
        <w:pStyle w:val="Default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3.9</w:t>
      </w:r>
      <w:r w:rsidR="0086509A" w:rsidRPr="00006A70">
        <w:rPr>
          <w:b/>
          <w:bCs/>
          <w:sz w:val="30"/>
          <w:szCs w:val="30"/>
        </w:rPr>
        <w:t xml:space="preserve">. Перечень наиболее крупных дистрибьюторов различных видов товаров </w:t>
      </w:r>
    </w:p>
    <w:p w:rsidR="0086509A" w:rsidRPr="00006A70" w:rsidRDefault="0086509A" w:rsidP="0086509A">
      <w:pPr>
        <w:pStyle w:val="Default"/>
        <w:jc w:val="both"/>
        <w:rPr>
          <w:sz w:val="30"/>
          <w:szCs w:val="30"/>
        </w:rPr>
      </w:pPr>
    </w:p>
    <w:p w:rsidR="0086509A" w:rsidRPr="00006A70" w:rsidRDefault="0086509A" w:rsidP="0086509A">
      <w:pPr>
        <w:pStyle w:val="Default"/>
        <w:ind w:firstLine="708"/>
        <w:jc w:val="both"/>
        <w:rPr>
          <w:sz w:val="30"/>
          <w:szCs w:val="30"/>
        </w:rPr>
      </w:pPr>
      <w:r w:rsidRPr="00006A70">
        <w:rPr>
          <w:sz w:val="30"/>
          <w:szCs w:val="30"/>
        </w:rPr>
        <w:t xml:space="preserve">Распространение товаров на канадском рынке осуществляется как специализированными компаниями-дистрибьюторами, так и сбытовыми подразделениями, функционирующими в составе вертикально-интегрированных компаний-производителей продукции. Ниже представлены «визитные карточки» ряда таких предприятий. </w:t>
      </w:r>
    </w:p>
    <w:p w:rsidR="0086509A" w:rsidRPr="00006A70" w:rsidRDefault="0086509A" w:rsidP="0086509A">
      <w:pPr>
        <w:pStyle w:val="Default"/>
        <w:ind w:firstLine="708"/>
        <w:jc w:val="both"/>
        <w:rPr>
          <w:sz w:val="30"/>
          <w:szCs w:val="30"/>
        </w:rPr>
      </w:pPr>
    </w:p>
    <w:p w:rsidR="007F4395" w:rsidRPr="00006A70" w:rsidRDefault="0086509A" w:rsidP="0086509A">
      <w:pPr>
        <w:pStyle w:val="Default"/>
        <w:jc w:val="both"/>
        <w:rPr>
          <w:i/>
          <w:iCs/>
          <w:sz w:val="28"/>
          <w:szCs w:val="28"/>
        </w:rPr>
      </w:pPr>
      <w:r w:rsidRPr="00006A70">
        <w:rPr>
          <w:i/>
          <w:iCs/>
          <w:sz w:val="28"/>
          <w:szCs w:val="28"/>
        </w:rPr>
        <w:t>Продукция агропромышленного комплекса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2"/>
        <w:gridCol w:w="4652"/>
      </w:tblGrid>
      <w:tr w:rsidR="0086509A" w:rsidRPr="00006A70" w:rsidTr="0086509A">
        <w:trPr>
          <w:trHeight w:val="767"/>
        </w:trPr>
        <w:tc>
          <w:tcPr>
            <w:tcW w:w="4652" w:type="dxa"/>
          </w:tcPr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b/>
                <w:bCs/>
                <w:sz w:val="28"/>
                <w:szCs w:val="28"/>
                <w:lang w:val="en-US"/>
              </w:rPr>
              <w:t xml:space="preserve">Federated Co-operatives Limited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sz w:val="28"/>
                <w:szCs w:val="28"/>
                <w:lang w:val="en-US"/>
              </w:rPr>
              <w:t xml:space="preserve">www.coopconnection.ca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sz w:val="28"/>
                <w:szCs w:val="28"/>
                <w:lang w:val="en-US"/>
              </w:rPr>
              <w:t xml:space="preserve">Address: P.O. Box 1050 SASKATOON, Saskatchewan S7K 3M9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</w:rPr>
            </w:pPr>
            <w:proofErr w:type="spellStart"/>
            <w:r w:rsidRPr="00006A70">
              <w:rPr>
                <w:sz w:val="28"/>
                <w:szCs w:val="28"/>
              </w:rPr>
              <w:t>Tel</w:t>
            </w:r>
            <w:proofErr w:type="spellEnd"/>
            <w:r w:rsidRPr="00006A70">
              <w:rPr>
                <w:sz w:val="28"/>
                <w:szCs w:val="28"/>
              </w:rPr>
              <w:t xml:space="preserve">.: +1-306-244-3311 </w:t>
            </w:r>
          </w:p>
        </w:tc>
        <w:tc>
          <w:tcPr>
            <w:tcW w:w="4652" w:type="dxa"/>
          </w:tcPr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b/>
                <w:bCs/>
                <w:sz w:val="28"/>
                <w:szCs w:val="28"/>
                <w:lang w:val="en-US"/>
              </w:rPr>
              <w:t xml:space="preserve">Brett Young Seeds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sz w:val="28"/>
                <w:szCs w:val="28"/>
                <w:lang w:val="en-US"/>
              </w:rPr>
              <w:t xml:space="preserve">www.brettyoung.ca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sz w:val="28"/>
                <w:szCs w:val="28"/>
                <w:lang w:val="en-US"/>
              </w:rPr>
              <w:t xml:space="preserve">Address: P.O. Box 99 </w:t>
            </w:r>
            <w:proofErr w:type="spellStart"/>
            <w:r w:rsidRPr="00006A70">
              <w:rPr>
                <w:sz w:val="28"/>
                <w:szCs w:val="28"/>
                <w:lang w:val="en-US"/>
              </w:rPr>
              <w:t>Stn</w:t>
            </w:r>
            <w:proofErr w:type="spellEnd"/>
            <w:r w:rsidRPr="00006A70">
              <w:rPr>
                <w:sz w:val="28"/>
                <w:szCs w:val="28"/>
                <w:lang w:val="en-US"/>
              </w:rPr>
              <w:t xml:space="preserve"> St Norbert WINNIPEG, Manitoba R3V 1L5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</w:rPr>
            </w:pPr>
            <w:proofErr w:type="spellStart"/>
            <w:r w:rsidRPr="00006A70">
              <w:rPr>
                <w:sz w:val="28"/>
                <w:szCs w:val="28"/>
              </w:rPr>
              <w:t>Tel</w:t>
            </w:r>
            <w:proofErr w:type="spellEnd"/>
            <w:r w:rsidRPr="00006A70">
              <w:rPr>
                <w:sz w:val="28"/>
                <w:szCs w:val="28"/>
              </w:rPr>
              <w:t xml:space="preserve">.: +1-800-665-5015 </w:t>
            </w:r>
          </w:p>
        </w:tc>
      </w:tr>
      <w:tr w:rsidR="0086509A" w:rsidRPr="00006A70" w:rsidTr="0086509A">
        <w:trPr>
          <w:trHeight w:val="928"/>
        </w:trPr>
        <w:tc>
          <w:tcPr>
            <w:tcW w:w="4652" w:type="dxa"/>
          </w:tcPr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b/>
                <w:bCs/>
                <w:sz w:val="28"/>
                <w:szCs w:val="28"/>
                <w:lang w:val="en-US"/>
              </w:rPr>
              <w:t xml:space="preserve">La Coop </w:t>
            </w:r>
            <w:proofErr w:type="spellStart"/>
            <w:r w:rsidRPr="00006A70">
              <w:rPr>
                <w:b/>
                <w:bCs/>
                <w:sz w:val="28"/>
                <w:szCs w:val="28"/>
                <w:lang w:val="en-US"/>
              </w:rPr>
              <w:t>fédérée</w:t>
            </w:r>
            <w:proofErr w:type="spellEnd"/>
            <w:r w:rsidRPr="00006A7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sz w:val="28"/>
                <w:szCs w:val="28"/>
                <w:lang w:val="en-US"/>
              </w:rPr>
              <w:t xml:space="preserve">www.lacoop.coop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sz w:val="28"/>
                <w:szCs w:val="28"/>
                <w:lang w:val="en-US"/>
              </w:rPr>
              <w:t xml:space="preserve">Address: 9001, boul. de </w:t>
            </w:r>
            <w:proofErr w:type="spellStart"/>
            <w:r w:rsidRPr="00006A70">
              <w:rPr>
                <w:sz w:val="28"/>
                <w:szCs w:val="28"/>
                <w:lang w:val="en-US"/>
              </w:rPr>
              <w:t>l'Acadie</w:t>
            </w:r>
            <w:proofErr w:type="spellEnd"/>
            <w:r w:rsidRPr="00006A70">
              <w:rPr>
                <w:sz w:val="28"/>
                <w:szCs w:val="28"/>
                <w:lang w:val="en-US"/>
              </w:rPr>
              <w:t xml:space="preserve"> Bureau 200 MONTRÉAL, Quebec H4N 3H7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</w:rPr>
            </w:pPr>
            <w:proofErr w:type="spellStart"/>
            <w:r w:rsidRPr="00006A70">
              <w:rPr>
                <w:sz w:val="28"/>
                <w:szCs w:val="28"/>
              </w:rPr>
              <w:t>Tel</w:t>
            </w:r>
            <w:proofErr w:type="spellEnd"/>
            <w:r w:rsidRPr="00006A70">
              <w:rPr>
                <w:sz w:val="28"/>
                <w:szCs w:val="28"/>
              </w:rPr>
              <w:t xml:space="preserve">.: +1-514-384-6450 </w:t>
            </w:r>
          </w:p>
        </w:tc>
        <w:tc>
          <w:tcPr>
            <w:tcW w:w="4652" w:type="dxa"/>
          </w:tcPr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b/>
                <w:bCs/>
                <w:sz w:val="28"/>
                <w:szCs w:val="28"/>
                <w:lang w:val="en-US"/>
              </w:rPr>
              <w:t xml:space="preserve">Adroit Overseas Enterprises Ltd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sz w:val="28"/>
                <w:szCs w:val="28"/>
                <w:lang w:val="en-US"/>
              </w:rPr>
              <w:t xml:space="preserve">www.adroitoverseas.com/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sz w:val="28"/>
                <w:szCs w:val="28"/>
                <w:lang w:val="en-US"/>
              </w:rPr>
              <w:t xml:space="preserve">Address: 209, 7938 - 128th Street Surrey, British Columbia, Canada V3W 4E8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</w:rPr>
            </w:pPr>
            <w:proofErr w:type="spellStart"/>
            <w:r w:rsidRPr="00006A70">
              <w:rPr>
                <w:sz w:val="28"/>
                <w:szCs w:val="28"/>
              </w:rPr>
              <w:t>Tel</w:t>
            </w:r>
            <w:proofErr w:type="spellEnd"/>
            <w:r w:rsidRPr="00006A70">
              <w:rPr>
                <w:sz w:val="28"/>
                <w:szCs w:val="28"/>
              </w:rPr>
              <w:t xml:space="preserve">.: +1-604-930-4855 </w:t>
            </w:r>
          </w:p>
        </w:tc>
      </w:tr>
    </w:tbl>
    <w:p w:rsidR="0086509A" w:rsidRPr="00006A70" w:rsidRDefault="0086509A" w:rsidP="0086509A">
      <w:pPr>
        <w:pStyle w:val="Default"/>
        <w:jc w:val="both"/>
        <w:rPr>
          <w:i/>
          <w:iCs/>
          <w:sz w:val="28"/>
          <w:szCs w:val="28"/>
        </w:rPr>
      </w:pPr>
      <w:r w:rsidRPr="00006A70">
        <w:rPr>
          <w:i/>
          <w:iCs/>
          <w:sz w:val="28"/>
          <w:szCs w:val="28"/>
        </w:rPr>
        <w:t>Дистрибьюторы продукции металлообрабатывающих предприятий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9"/>
        <w:gridCol w:w="4678"/>
      </w:tblGrid>
      <w:tr w:rsidR="0086509A" w:rsidRPr="00006A70" w:rsidTr="0086509A">
        <w:trPr>
          <w:trHeight w:val="767"/>
        </w:trPr>
        <w:tc>
          <w:tcPr>
            <w:tcW w:w="4639" w:type="dxa"/>
          </w:tcPr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b/>
                <w:bCs/>
                <w:sz w:val="28"/>
                <w:szCs w:val="28"/>
                <w:lang w:val="en-US"/>
              </w:rPr>
              <w:t xml:space="preserve">Price Steel Ltd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sz w:val="28"/>
                <w:szCs w:val="28"/>
                <w:lang w:val="en-US"/>
              </w:rPr>
              <w:t xml:space="preserve">www.pricesteel.com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sz w:val="28"/>
                <w:szCs w:val="28"/>
                <w:lang w:val="en-US"/>
              </w:rPr>
              <w:t xml:space="preserve">Address: 13500 156 St NW, Edmonton, AB T5V 1L3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</w:rPr>
            </w:pPr>
            <w:proofErr w:type="spellStart"/>
            <w:r w:rsidRPr="00006A70">
              <w:rPr>
                <w:sz w:val="28"/>
                <w:szCs w:val="28"/>
              </w:rPr>
              <w:t>Tel</w:t>
            </w:r>
            <w:proofErr w:type="spellEnd"/>
            <w:r w:rsidRPr="00006A70">
              <w:rPr>
                <w:sz w:val="28"/>
                <w:szCs w:val="28"/>
              </w:rPr>
              <w:t xml:space="preserve">: +1-800-661-6789 </w:t>
            </w:r>
          </w:p>
        </w:tc>
        <w:tc>
          <w:tcPr>
            <w:tcW w:w="4678" w:type="dxa"/>
          </w:tcPr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b/>
                <w:bCs/>
                <w:sz w:val="28"/>
                <w:szCs w:val="28"/>
                <w:lang w:val="en-US"/>
              </w:rPr>
              <w:t xml:space="preserve">Elma Steel &amp; Equipment Ltd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sz w:val="28"/>
                <w:szCs w:val="28"/>
                <w:lang w:val="en-US"/>
              </w:rPr>
              <w:t xml:space="preserve">www.elmasteel.com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sz w:val="28"/>
                <w:szCs w:val="28"/>
                <w:lang w:val="en-US"/>
              </w:rPr>
              <w:t xml:space="preserve">Address: 515 Tremaine Ave S, </w:t>
            </w:r>
            <w:proofErr w:type="spellStart"/>
            <w:r w:rsidRPr="00006A70">
              <w:rPr>
                <w:sz w:val="28"/>
                <w:szCs w:val="28"/>
                <w:lang w:val="en-US"/>
              </w:rPr>
              <w:t>Listowel</w:t>
            </w:r>
            <w:proofErr w:type="spellEnd"/>
            <w:r w:rsidRPr="00006A70">
              <w:rPr>
                <w:sz w:val="28"/>
                <w:szCs w:val="28"/>
                <w:lang w:val="en-US"/>
              </w:rPr>
              <w:t xml:space="preserve">, ON N4W 3G9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</w:rPr>
            </w:pPr>
            <w:proofErr w:type="spellStart"/>
            <w:r w:rsidRPr="00006A70">
              <w:rPr>
                <w:sz w:val="28"/>
                <w:szCs w:val="28"/>
              </w:rPr>
              <w:t>Tel</w:t>
            </w:r>
            <w:proofErr w:type="spellEnd"/>
            <w:r w:rsidRPr="00006A70">
              <w:rPr>
                <w:sz w:val="28"/>
                <w:szCs w:val="28"/>
              </w:rPr>
              <w:t xml:space="preserve">: +1-800-669-2931 </w:t>
            </w:r>
          </w:p>
        </w:tc>
      </w:tr>
      <w:tr w:rsidR="0086509A" w:rsidRPr="00006A70" w:rsidTr="0086509A">
        <w:trPr>
          <w:trHeight w:val="767"/>
        </w:trPr>
        <w:tc>
          <w:tcPr>
            <w:tcW w:w="4639" w:type="dxa"/>
          </w:tcPr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b/>
                <w:bCs/>
                <w:sz w:val="28"/>
                <w:szCs w:val="28"/>
                <w:lang w:val="en-US"/>
              </w:rPr>
              <w:t xml:space="preserve">Woodbridge Steel Ltd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sz w:val="28"/>
                <w:szCs w:val="28"/>
                <w:lang w:val="en-US"/>
              </w:rPr>
              <w:t xml:space="preserve">www.woodbridgesteel.com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sz w:val="28"/>
                <w:szCs w:val="28"/>
                <w:lang w:val="en-US"/>
              </w:rPr>
              <w:t xml:space="preserve">Address: 127 </w:t>
            </w:r>
            <w:proofErr w:type="spellStart"/>
            <w:r w:rsidRPr="00006A70">
              <w:rPr>
                <w:sz w:val="28"/>
                <w:szCs w:val="28"/>
                <w:lang w:val="en-US"/>
              </w:rPr>
              <w:t>Woodstream</w:t>
            </w:r>
            <w:proofErr w:type="spellEnd"/>
            <w:r w:rsidRPr="00006A70">
              <w:rPr>
                <w:sz w:val="28"/>
                <w:szCs w:val="28"/>
                <w:lang w:val="en-US"/>
              </w:rPr>
              <w:t xml:space="preserve"> Blvd,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sz w:val="28"/>
                <w:szCs w:val="28"/>
                <w:lang w:val="en-US"/>
              </w:rPr>
              <w:t xml:space="preserve">Woodbridge, ON L4L 7Y5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</w:rPr>
            </w:pPr>
            <w:proofErr w:type="spellStart"/>
            <w:r w:rsidRPr="00006A70">
              <w:rPr>
                <w:sz w:val="28"/>
                <w:szCs w:val="28"/>
              </w:rPr>
              <w:t>Tel</w:t>
            </w:r>
            <w:proofErr w:type="spellEnd"/>
            <w:r w:rsidRPr="00006A70">
              <w:rPr>
                <w:sz w:val="28"/>
                <w:szCs w:val="28"/>
              </w:rPr>
              <w:t xml:space="preserve">: +1-416-745-0363 </w:t>
            </w:r>
          </w:p>
        </w:tc>
        <w:tc>
          <w:tcPr>
            <w:tcW w:w="4678" w:type="dxa"/>
          </w:tcPr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b/>
                <w:bCs/>
                <w:sz w:val="28"/>
                <w:szCs w:val="28"/>
                <w:lang w:val="en-US"/>
              </w:rPr>
              <w:t xml:space="preserve">B &amp; D Steel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sz w:val="28"/>
                <w:szCs w:val="28"/>
                <w:lang w:val="en-US"/>
              </w:rPr>
              <w:t xml:space="preserve">www.bdsteel.ca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sz w:val="28"/>
                <w:szCs w:val="28"/>
                <w:lang w:val="en-US"/>
              </w:rPr>
              <w:t xml:space="preserve">1150 Northside Rd, Burlington, ON L7M 1W8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</w:rPr>
            </w:pPr>
            <w:proofErr w:type="spellStart"/>
            <w:r w:rsidRPr="00006A70">
              <w:rPr>
                <w:sz w:val="28"/>
                <w:szCs w:val="28"/>
              </w:rPr>
              <w:t>Tel</w:t>
            </w:r>
            <w:proofErr w:type="spellEnd"/>
            <w:r w:rsidRPr="00006A70">
              <w:rPr>
                <w:sz w:val="28"/>
                <w:szCs w:val="28"/>
              </w:rPr>
              <w:t xml:space="preserve">: +1-905-332-4024 </w:t>
            </w:r>
          </w:p>
        </w:tc>
      </w:tr>
    </w:tbl>
    <w:p w:rsidR="00DE09FE" w:rsidRDefault="00DE09FE" w:rsidP="0086509A">
      <w:pPr>
        <w:pStyle w:val="Default"/>
        <w:jc w:val="both"/>
        <w:rPr>
          <w:i/>
          <w:iCs/>
          <w:sz w:val="28"/>
          <w:szCs w:val="28"/>
        </w:rPr>
      </w:pPr>
    </w:p>
    <w:p w:rsidR="0086509A" w:rsidRPr="00006A70" w:rsidRDefault="0086509A" w:rsidP="0086509A">
      <w:pPr>
        <w:pStyle w:val="Default"/>
        <w:jc w:val="both"/>
        <w:rPr>
          <w:i/>
          <w:iCs/>
          <w:sz w:val="28"/>
          <w:szCs w:val="28"/>
        </w:rPr>
      </w:pPr>
      <w:r w:rsidRPr="00006A70">
        <w:rPr>
          <w:i/>
          <w:iCs/>
          <w:sz w:val="28"/>
          <w:szCs w:val="28"/>
        </w:rPr>
        <w:t>Нефтепродукты и природный газ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9"/>
        <w:gridCol w:w="4678"/>
      </w:tblGrid>
      <w:tr w:rsidR="0086509A" w:rsidRPr="00006A70" w:rsidTr="0086509A">
        <w:trPr>
          <w:trHeight w:val="928"/>
        </w:trPr>
        <w:tc>
          <w:tcPr>
            <w:tcW w:w="4639" w:type="dxa"/>
          </w:tcPr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b/>
                <w:bCs/>
                <w:sz w:val="28"/>
                <w:szCs w:val="28"/>
                <w:lang w:val="en-US"/>
              </w:rPr>
              <w:t xml:space="preserve">Suncor Energy Inc.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sz w:val="28"/>
                <w:szCs w:val="28"/>
                <w:lang w:val="en-US"/>
              </w:rPr>
              <w:t xml:space="preserve">www.suncor.com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sz w:val="28"/>
                <w:szCs w:val="28"/>
                <w:lang w:val="en-US"/>
              </w:rPr>
              <w:t xml:space="preserve">Address: Corporate Head Office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sz w:val="28"/>
                <w:szCs w:val="28"/>
                <w:lang w:val="en-US"/>
              </w:rPr>
              <w:t xml:space="preserve">P.O. Box 2844, 150 - 6 Avenue S.W.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sz w:val="28"/>
                <w:szCs w:val="28"/>
                <w:lang w:val="en-US"/>
              </w:rPr>
              <w:t xml:space="preserve">Calgary, Alberta Canada T2P 3E3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sz w:val="28"/>
                <w:szCs w:val="28"/>
                <w:lang w:val="en-US"/>
              </w:rPr>
              <w:t xml:space="preserve">Tel: +1-403-296-8000 </w:t>
            </w:r>
          </w:p>
        </w:tc>
        <w:tc>
          <w:tcPr>
            <w:tcW w:w="4678" w:type="dxa"/>
          </w:tcPr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b/>
                <w:bCs/>
                <w:sz w:val="28"/>
                <w:szCs w:val="28"/>
                <w:lang w:val="en-US"/>
              </w:rPr>
              <w:t xml:space="preserve">Husky Energy Inc.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sz w:val="28"/>
                <w:szCs w:val="28"/>
                <w:lang w:val="en-US"/>
              </w:rPr>
              <w:t xml:space="preserve">www.huskyenergy.ca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sz w:val="28"/>
                <w:szCs w:val="28"/>
                <w:lang w:val="en-US"/>
              </w:rPr>
              <w:t xml:space="preserve">Address: Box 6525, Station "D" Calgary, Alberta CANADA T2P 3G7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</w:rPr>
            </w:pPr>
            <w:proofErr w:type="spellStart"/>
            <w:r w:rsidRPr="00006A70">
              <w:rPr>
                <w:sz w:val="28"/>
                <w:szCs w:val="28"/>
              </w:rPr>
              <w:t>Tel</w:t>
            </w:r>
            <w:proofErr w:type="spellEnd"/>
            <w:r w:rsidRPr="00006A70">
              <w:rPr>
                <w:sz w:val="28"/>
                <w:szCs w:val="28"/>
              </w:rPr>
              <w:t xml:space="preserve">: +1-877-262-2111 </w:t>
            </w:r>
          </w:p>
        </w:tc>
      </w:tr>
      <w:tr w:rsidR="0086509A" w:rsidRPr="00006A70" w:rsidTr="0086509A">
        <w:trPr>
          <w:trHeight w:val="928"/>
        </w:trPr>
        <w:tc>
          <w:tcPr>
            <w:tcW w:w="4639" w:type="dxa"/>
          </w:tcPr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b/>
                <w:bCs/>
                <w:sz w:val="28"/>
                <w:szCs w:val="28"/>
                <w:lang w:val="en-US"/>
              </w:rPr>
              <w:t xml:space="preserve">Imperial Oil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sz w:val="28"/>
                <w:szCs w:val="28"/>
                <w:lang w:val="en-US"/>
              </w:rPr>
              <w:t xml:space="preserve">www.imperialoil.ca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sz w:val="28"/>
                <w:szCs w:val="28"/>
                <w:lang w:val="en-US"/>
              </w:rPr>
              <w:lastRenderedPageBreak/>
              <w:t xml:space="preserve">Address: 505 Quarry Park Boulevard S.E. Calgary, Alberta T2C 5N1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</w:rPr>
            </w:pPr>
            <w:proofErr w:type="spellStart"/>
            <w:r w:rsidRPr="00006A70">
              <w:rPr>
                <w:sz w:val="28"/>
                <w:szCs w:val="28"/>
              </w:rPr>
              <w:t>Tel</w:t>
            </w:r>
            <w:proofErr w:type="spellEnd"/>
            <w:r w:rsidRPr="00006A70">
              <w:rPr>
                <w:sz w:val="28"/>
                <w:szCs w:val="28"/>
              </w:rPr>
              <w:t xml:space="preserve">: +1-587-476-3950 </w:t>
            </w:r>
          </w:p>
        </w:tc>
        <w:tc>
          <w:tcPr>
            <w:tcW w:w="4678" w:type="dxa"/>
          </w:tcPr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b/>
                <w:bCs/>
                <w:sz w:val="28"/>
                <w:szCs w:val="28"/>
                <w:lang w:val="en-US"/>
              </w:rPr>
              <w:lastRenderedPageBreak/>
              <w:t xml:space="preserve">Cenovus Energy Inc. </w:t>
            </w:r>
            <w:r w:rsidRPr="00006A70">
              <w:rPr>
                <w:sz w:val="28"/>
                <w:szCs w:val="28"/>
                <w:lang w:val="en-US"/>
              </w:rPr>
              <w:t xml:space="preserve">www.cenovus.com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sz w:val="28"/>
                <w:szCs w:val="28"/>
                <w:lang w:val="en-US"/>
              </w:rPr>
              <w:lastRenderedPageBreak/>
              <w:t xml:space="preserve">Address: 500 Centre Street SE, P.O. Box 766 Calgary, AB T2P 0M5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</w:rPr>
            </w:pPr>
            <w:proofErr w:type="spellStart"/>
            <w:r w:rsidRPr="00006A70">
              <w:rPr>
                <w:sz w:val="28"/>
                <w:szCs w:val="28"/>
              </w:rPr>
              <w:t>Tel</w:t>
            </w:r>
            <w:proofErr w:type="spellEnd"/>
            <w:r w:rsidRPr="00006A70">
              <w:rPr>
                <w:sz w:val="28"/>
                <w:szCs w:val="28"/>
              </w:rPr>
              <w:t xml:space="preserve">: +1-403- 766-2000 </w:t>
            </w:r>
          </w:p>
        </w:tc>
      </w:tr>
    </w:tbl>
    <w:p w:rsidR="00DE09FE" w:rsidRDefault="00DE09FE" w:rsidP="0086509A">
      <w:pPr>
        <w:pStyle w:val="Default"/>
        <w:jc w:val="both"/>
        <w:rPr>
          <w:i/>
          <w:iCs/>
          <w:sz w:val="28"/>
          <w:szCs w:val="28"/>
        </w:rPr>
      </w:pPr>
    </w:p>
    <w:p w:rsidR="0086509A" w:rsidRPr="00006A70" w:rsidRDefault="0086509A" w:rsidP="0086509A">
      <w:pPr>
        <w:pStyle w:val="Default"/>
        <w:jc w:val="both"/>
        <w:rPr>
          <w:i/>
          <w:iCs/>
          <w:sz w:val="28"/>
          <w:szCs w:val="28"/>
        </w:rPr>
      </w:pPr>
      <w:r w:rsidRPr="00006A70">
        <w:rPr>
          <w:i/>
          <w:iCs/>
          <w:sz w:val="28"/>
          <w:szCs w:val="28"/>
        </w:rPr>
        <w:t>Продукция химической отрасли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9"/>
        <w:gridCol w:w="4708"/>
      </w:tblGrid>
      <w:tr w:rsidR="0086509A" w:rsidRPr="008C297F" w:rsidTr="0086509A">
        <w:trPr>
          <w:trHeight w:val="928"/>
        </w:trPr>
        <w:tc>
          <w:tcPr>
            <w:tcW w:w="4609" w:type="dxa"/>
          </w:tcPr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b/>
                <w:bCs/>
                <w:sz w:val="28"/>
                <w:szCs w:val="28"/>
                <w:lang w:val="en-US"/>
              </w:rPr>
              <w:t xml:space="preserve">Agrium Inc. </w:t>
            </w:r>
            <w:r w:rsidRPr="00006A70">
              <w:rPr>
                <w:sz w:val="28"/>
                <w:szCs w:val="28"/>
                <w:lang w:val="en-US"/>
              </w:rPr>
              <w:t xml:space="preserve">https://agrium.com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sz w:val="28"/>
                <w:szCs w:val="28"/>
                <w:lang w:val="en-US"/>
              </w:rPr>
              <w:t xml:space="preserve">Address: 13131 Lake Fraser Drive S.E. Calgary, Alberta, T2J 7E8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</w:rPr>
            </w:pPr>
            <w:proofErr w:type="spellStart"/>
            <w:r w:rsidRPr="00006A70">
              <w:rPr>
                <w:sz w:val="28"/>
                <w:szCs w:val="28"/>
              </w:rPr>
              <w:t>Tel</w:t>
            </w:r>
            <w:proofErr w:type="spellEnd"/>
            <w:r w:rsidRPr="00006A70">
              <w:rPr>
                <w:sz w:val="28"/>
                <w:szCs w:val="28"/>
              </w:rPr>
              <w:t xml:space="preserve">: +1-877-247-4861 </w:t>
            </w:r>
          </w:p>
        </w:tc>
        <w:tc>
          <w:tcPr>
            <w:tcW w:w="4708" w:type="dxa"/>
          </w:tcPr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b/>
                <w:bCs/>
                <w:sz w:val="28"/>
                <w:szCs w:val="28"/>
                <w:lang w:val="en-US"/>
              </w:rPr>
              <w:t xml:space="preserve">Atlantic Potash Corp.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sz w:val="28"/>
                <w:szCs w:val="28"/>
                <w:lang w:val="en-US"/>
              </w:rPr>
              <w:t xml:space="preserve">www.apmcpotash.ca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sz w:val="28"/>
                <w:szCs w:val="28"/>
                <w:lang w:val="en-US"/>
              </w:rPr>
              <w:t xml:space="preserve">Address: Suite 1000 Brunswick House, 44 </w:t>
            </w:r>
            <w:proofErr w:type="spellStart"/>
            <w:r w:rsidRPr="00006A70">
              <w:rPr>
                <w:sz w:val="28"/>
                <w:szCs w:val="28"/>
                <w:lang w:val="en-US"/>
              </w:rPr>
              <w:t>Chipman</w:t>
            </w:r>
            <w:proofErr w:type="spellEnd"/>
            <w:r w:rsidRPr="00006A70">
              <w:rPr>
                <w:sz w:val="28"/>
                <w:szCs w:val="28"/>
                <w:lang w:val="en-US"/>
              </w:rPr>
              <w:t xml:space="preserve"> Hill Saint John, New Brunswick Canada E2L 2A9 </w:t>
            </w:r>
          </w:p>
        </w:tc>
      </w:tr>
      <w:tr w:rsidR="0086509A" w:rsidRPr="00006A70" w:rsidTr="0086509A">
        <w:trPr>
          <w:trHeight w:val="1089"/>
        </w:trPr>
        <w:tc>
          <w:tcPr>
            <w:tcW w:w="4609" w:type="dxa"/>
          </w:tcPr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proofErr w:type="spellStart"/>
            <w:r w:rsidRPr="00006A70">
              <w:rPr>
                <w:b/>
                <w:bCs/>
                <w:sz w:val="28"/>
                <w:szCs w:val="28"/>
                <w:lang w:val="en-US"/>
              </w:rPr>
              <w:t>Nutrien</w:t>
            </w:r>
            <w:proofErr w:type="spellEnd"/>
            <w:r w:rsidRPr="00006A70">
              <w:rPr>
                <w:b/>
                <w:bCs/>
                <w:sz w:val="28"/>
                <w:szCs w:val="28"/>
                <w:lang w:val="en-US"/>
              </w:rPr>
              <w:t xml:space="preserve"> Ltd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sz w:val="28"/>
                <w:szCs w:val="28"/>
                <w:lang w:val="en-US"/>
              </w:rPr>
              <w:t xml:space="preserve">www.nutrien.com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sz w:val="28"/>
                <w:szCs w:val="28"/>
                <w:lang w:val="en-US"/>
              </w:rPr>
              <w:t xml:space="preserve">Address: Suite 500, 122 - 1st Avenue South Saskatoon, SK Canada S7K 7G3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</w:rPr>
            </w:pPr>
            <w:proofErr w:type="spellStart"/>
            <w:r w:rsidRPr="00006A70">
              <w:rPr>
                <w:sz w:val="28"/>
                <w:szCs w:val="28"/>
              </w:rPr>
              <w:t>Tel</w:t>
            </w:r>
            <w:proofErr w:type="spellEnd"/>
            <w:r w:rsidRPr="00006A70">
              <w:rPr>
                <w:sz w:val="28"/>
                <w:szCs w:val="28"/>
              </w:rPr>
              <w:t xml:space="preserve">: +1-306-933-8500 </w:t>
            </w:r>
          </w:p>
        </w:tc>
        <w:tc>
          <w:tcPr>
            <w:tcW w:w="4708" w:type="dxa"/>
          </w:tcPr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b/>
                <w:bCs/>
                <w:sz w:val="28"/>
                <w:szCs w:val="28"/>
                <w:lang w:val="en-US"/>
              </w:rPr>
              <w:t xml:space="preserve">Canada Potash Corp.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sz w:val="28"/>
                <w:szCs w:val="28"/>
                <w:lang w:val="en-US"/>
              </w:rPr>
              <w:t xml:space="preserve">http://canadapotash.com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sz w:val="28"/>
                <w:szCs w:val="28"/>
                <w:lang w:val="en-US"/>
              </w:rPr>
              <w:t xml:space="preserve">Address: 402 21st Street East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sz w:val="28"/>
                <w:szCs w:val="28"/>
                <w:lang w:val="en-US"/>
              </w:rPr>
              <w:t xml:space="preserve">Suite 200 Saskatoon, SK S7K 0C3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</w:rPr>
            </w:pPr>
            <w:proofErr w:type="spellStart"/>
            <w:r w:rsidRPr="00006A70">
              <w:rPr>
                <w:sz w:val="28"/>
                <w:szCs w:val="28"/>
              </w:rPr>
              <w:t>Tel</w:t>
            </w:r>
            <w:proofErr w:type="spellEnd"/>
            <w:r w:rsidRPr="00006A70">
              <w:rPr>
                <w:sz w:val="28"/>
                <w:szCs w:val="28"/>
              </w:rPr>
              <w:t xml:space="preserve">.: +1 306-979-8608 </w:t>
            </w:r>
          </w:p>
        </w:tc>
      </w:tr>
    </w:tbl>
    <w:p w:rsidR="00DE09FE" w:rsidRDefault="00DE09FE" w:rsidP="0086509A">
      <w:pPr>
        <w:pStyle w:val="Default"/>
        <w:jc w:val="both"/>
        <w:rPr>
          <w:i/>
          <w:iCs/>
          <w:sz w:val="28"/>
          <w:szCs w:val="28"/>
        </w:rPr>
      </w:pPr>
    </w:p>
    <w:p w:rsidR="0086509A" w:rsidRPr="00006A70" w:rsidRDefault="0086509A" w:rsidP="0086509A">
      <w:pPr>
        <w:pStyle w:val="Default"/>
        <w:jc w:val="both"/>
        <w:rPr>
          <w:i/>
          <w:iCs/>
          <w:sz w:val="28"/>
          <w:szCs w:val="28"/>
        </w:rPr>
      </w:pPr>
      <w:r w:rsidRPr="00006A70">
        <w:rPr>
          <w:i/>
          <w:iCs/>
          <w:sz w:val="28"/>
          <w:szCs w:val="28"/>
        </w:rPr>
        <w:t>Компании оптовой и розничной торговли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9"/>
        <w:gridCol w:w="4678"/>
      </w:tblGrid>
      <w:tr w:rsidR="0086509A" w:rsidRPr="008C297F" w:rsidTr="0086509A">
        <w:trPr>
          <w:trHeight w:val="767"/>
        </w:trPr>
        <w:tc>
          <w:tcPr>
            <w:tcW w:w="4639" w:type="dxa"/>
          </w:tcPr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proofErr w:type="spellStart"/>
            <w:r w:rsidRPr="00006A70">
              <w:rPr>
                <w:b/>
                <w:bCs/>
                <w:sz w:val="28"/>
                <w:szCs w:val="28"/>
                <w:lang w:val="en-US"/>
              </w:rPr>
              <w:t>WalMart</w:t>
            </w:r>
            <w:proofErr w:type="spellEnd"/>
            <w:r w:rsidRPr="00006A70">
              <w:rPr>
                <w:b/>
                <w:bCs/>
                <w:sz w:val="28"/>
                <w:szCs w:val="28"/>
                <w:lang w:val="en-US"/>
              </w:rPr>
              <w:t xml:space="preserve"> Canada Corp.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sz w:val="28"/>
                <w:szCs w:val="28"/>
                <w:lang w:val="en-US"/>
              </w:rPr>
              <w:t xml:space="preserve">www.walmart.ca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sz w:val="28"/>
                <w:szCs w:val="28"/>
                <w:lang w:val="en-US"/>
              </w:rPr>
              <w:t xml:space="preserve">Address: 1940 </w:t>
            </w:r>
            <w:proofErr w:type="spellStart"/>
            <w:r w:rsidRPr="00006A70">
              <w:rPr>
                <w:sz w:val="28"/>
                <w:szCs w:val="28"/>
                <w:lang w:val="en-US"/>
              </w:rPr>
              <w:t>Argentia</w:t>
            </w:r>
            <w:proofErr w:type="spellEnd"/>
            <w:r w:rsidRPr="00006A70">
              <w:rPr>
                <w:sz w:val="28"/>
                <w:szCs w:val="28"/>
                <w:lang w:val="en-US"/>
              </w:rPr>
              <w:t xml:space="preserve"> Road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sz w:val="28"/>
                <w:szCs w:val="28"/>
                <w:lang w:val="en-US"/>
              </w:rPr>
              <w:t xml:space="preserve">Mississauga, ON L5N 1P9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</w:rPr>
            </w:pPr>
            <w:proofErr w:type="spellStart"/>
            <w:r w:rsidRPr="00006A70">
              <w:rPr>
                <w:sz w:val="28"/>
                <w:szCs w:val="28"/>
              </w:rPr>
              <w:t>Tel</w:t>
            </w:r>
            <w:proofErr w:type="spellEnd"/>
            <w:r w:rsidRPr="00006A70">
              <w:rPr>
                <w:sz w:val="28"/>
                <w:szCs w:val="28"/>
              </w:rPr>
              <w:t xml:space="preserve">: +1-800-328-0402 </w:t>
            </w:r>
          </w:p>
        </w:tc>
        <w:tc>
          <w:tcPr>
            <w:tcW w:w="4678" w:type="dxa"/>
          </w:tcPr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b/>
                <w:bCs/>
                <w:sz w:val="28"/>
                <w:szCs w:val="28"/>
                <w:lang w:val="en-US"/>
              </w:rPr>
              <w:t xml:space="preserve">Rona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sz w:val="28"/>
                <w:szCs w:val="28"/>
                <w:lang w:val="en-US"/>
              </w:rPr>
              <w:t xml:space="preserve">www.rona.ca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sz w:val="28"/>
                <w:szCs w:val="28"/>
                <w:lang w:val="en-US"/>
              </w:rPr>
              <w:t xml:space="preserve">Address: 220, </w:t>
            </w:r>
            <w:proofErr w:type="spellStart"/>
            <w:r w:rsidRPr="00006A70">
              <w:rPr>
                <w:sz w:val="28"/>
                <w:szCs w:val="28"/>
                <w:lang w:val="en-US"/>
              </w:rPr>
              <w:t>chemin</w:t>
            </w:r>
            <w:proofErr w:type="spellEnd"/>
            <w:r w:rsidRPr="00006A70">
              <w:rPr>
                <w:sz w:val="28"/>
                <w:szCs w:val="28"/>
                <w:lang w:val="en-US"/>
              </w:rPr>
              <w:t xml:space="preserve"> du Tremblay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sz w:val="28"/>
                <w:szCs w:val="28"/>
                <w:lang w:val="en-US"/>
              </w:rPr>
              <w:t xml:space="preserve">Boucherville, Quebec, J4B 8H7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sz w:val="28"/>
                <w:szCs w:val="28"/>
                <w:lang w:val="en-US"/>
              </w:rPr>
              <w:t xml:space="preserve">Tel: +1-866-283-2239 </w:t>
            </w:r>
          </w:p>
        </w:tc>
      </w:tr>
      <w:tr w:rsidR="0086509A" w:rsidRPr="00006A70" w:rsidTr="0086509A">
        <w:trPr>
          <w:trHeight w:val="445"/>
        </w:trPr>
        <w:tc>
          <w:tcPr>
            <w:tcW w:w="4639" w:type="dxa"/>
          </w:tcPr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b/>
                <w:bCs/>
                <w:sz w:val="28"/>
                <w:szCs w:val="28"/>
                <w:lang w:val="en-US"/>
              </w:rPr>
              <w:t xml:space="preserve">Home Depot Canada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sz w:val="28"/>
                <w:szCs w:val="28"/>
                <w:lang w:val="en-US"/>
              </w:rPr>
              <w:t xml:space="preserve">www.homedepot.ca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</w:rPr>
            </w:pPr>
            <w:proofErr w:type="spellStart"/>
            <w:r w:rsidRPr="00006A70">
              <w:rPr>
                <w:sz w:val="28"/>
                <w:szCs w:val="28"/>
              </w:rPr>
              <w:t>Tel</w:t>
            </w:r>
            <w:proofErr w:type="spellEnd"/>
            <w:r w:rsidRPr="00006A70">
              <w:rPr>
                <w:sz w:val="28"/>
                <w:szCs w:val="28"/>
              </w:rPr>
              <w:t xml:space="preserve">: +1-800-628-0525 </w:t>
            </w:r>
          </w:p>
        </w:tc>
        <w:tc>
          <w:tcPr>
            <w:tcW w:w="4678" w:type="dxa"/>
          </w:tcPr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b/>
                <w:bCs/>
                <w:sz w:val="28"/>
                <w:szCs w:val="28"/>
                <w:lang w:val="en-US"/>
              </w:rPr>
              <w:t xml:space="preserve">Hudson’s Bay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  <w:lang w:val="en-US"/>
              </w:rPr>
            </w:pPr>
            <w:r w:rsidRPr="00006A70">
              <w:rPr>
                <w:sz w:val="28"/>
                <w:szCs w:val="28"/>
                <w:lang w:val="en-US"/>
              </w:rPr>
              <w:t xml:space="preserve">http://www.thebay.ca </w:t>
            </w:r>
          </w:p>
          <w:p w:rsidR="0086509A" w:rsidRPr="00006A70" w:rsidRDefault="0086509A">
            <w:pPr>
              <w:pStyle w:val="Default"/>
              <w:rPr>
                <w:sz w:val="28"/>
                <w:szCs w:val="28"/>
              </w:rPr>
            </w:pPr>
            <w:proofErr w:type="spellStart"/>
            <w:r w:rsidRPr="00006A70">
              <w:rPr>
                <w:sz w:val="28"/>
                <w:szCs w:val="28"/>
              </w:rPr>
              <w:t>Tel</w:t>
            </w:r>
            <w:proofErr w:type="spellEnd"/>
            <w:r w:rsidRPr="00006A70">
              <w:rPr>
                <w:sz w:val="28"/>
                <w:szCs w:val="28"/>
              </w:rPr>
              <w:t xml:space="preserve">: +1-800-521-2364 </w:t>
            </w:r>
          </w:p>
        </w:tc>
      </w:tr>
    </w:tbl>
    <w:p w:rsidR="0086509A" w:rsidRPr="00006A70" w:rsidRDefault="0086509A" w:rsidP="000B58CF">
      <w:pPr>
        <w:pStyle w:val="Default"/>
        <w:spacing w:line="360" w:lineRule="auto"/>
        <w:jc w:val="both"/>
        <w:rPr>
          <w:color w:val="auto"/>
          <w:sz w:val="30"/>
          <w:szCs w:val="30"/>
        </w:rPr>
      </w:pPr>
    </w:p>
    <w:p w:rsidR="0086509A" w:rsidRPr="00006A70" w:rsidRDefault="000B58CF" w:rsidP="0086509A">
      <w:pPr>
        <w:pStyle w:val="Default"/>
        <w:jc w:val="both"/>
        <w:rPr>
          <w:b/>
          <w:color w:val="auto"/>
          <w:sz w:val="30"/>
          <w:szCs w:val="30"/>
        </w:rPr>
      </w:pPr>
      <w:r>
        <w:rPr>
          <w:b/>
          <w:color w:val="auto"/>
          <w:sz w:val="30"/>
          <w:szCs w:val="30"/>
        </w:rPr>
        <w:t>3.10</w:t>
      </w:r>
      <w:r w:rsidR="00A36CA7" w:rsidRPr="00006A70">
        <w:rPr>
          <w:b/>
          <w:color w:val="auto"/>
          <w:sz w:val="30"/>
          <w:szCs w:val="30"/>
        </w:rPr>
        <w:t>. Особенности ведения бизнеса в Канаде</w:t>
      </w:r>
    </w:p>
    <w:p w:rsidR="00A36CA7" w:rsidRPr="00006A70" w:rsidRDefault="00A36CA7" w:rsidP="0086509A">
      <w:pPr>
        <w:pStyle w:val="Default"/>
        <w:jc w:val="both"/>
        <w:rPr>
          <w:b/>
          <w:color w:val="auto"/>
          <w:sz w:val="30"/>
          <w:szCs w:val="30"/>
        </w:rPr>
      </w:pPr>
    </w:p>
    <w:p w:rsidR="00A36CA7" w:rsidRPr="00006A70" w:rsidRDefault="00FA3600" w:rsidP="00A36CA7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Канада является высокоразвитым</w:t>
      </w:r>
      <w:r w:rsidR="00A36CA7" w:rsidRPr="00006A70">
        <w:rPr>
          <w:sz w:val="30"/>
          <w:szCs w:val="30"/>
        </w:rPr>
        <w:t xml:space="preserve"> государством с современными широко распространенными формами ведения деловых отношений. </w:t>
      </w:r>
    </w:p>
    <w:p w:rsidR="00A36CA7" w:rsidRPr="00006A70" w:rsidRDefault="00A36CA7" w:rsidP="00A36CA7">
      <w:pPr>
        <w:pStyle w:val="Default"/>
        <w:ind w:firstLine="709"/>
        <w:jc w:val="both"/>
        <w:rPr>
          <w:sz w:val="30"/>
          <w:szCs w:val="30"/>
          <w:u w:val="single"/>
        </w:rPr>
      </w:pPr>
      <w:r w:rsidRPr="00006A70">
        <w:rPr>
          <w:bCs/>
          <w:sz w:val="30"/>
          <w:szCs w:val="30"/>
          <w:u w:val="single"/>
        </w:rPr>
        <w:t>Приветствие и ведение переговоров</w:t>
      </w:r>
    </w:p>
    <w:p w:rsidR="00A36CA7" w:rsidRPr="00006A70" w:rsidRDefault="00A36CA7" w:rsidP="00A36CA7">
      <w:pPr>
        <w:pStyle w:val="Default"/>
        <w:ind w:firstLine="709"/>
        <w:jc w:val="both"/>
        <w:rPr>
          <w:sz w:val="30"/>
          <w:szCs w:val="30"/>
        </w:rPr>
      </w:pPr>
      <w:r w:rsidRPr="00006A70">
        <w:rPr>
          <w:sz w:val="30"/>
          <w:szCs w:val="30"/>
        </w:rPr>
        <w:t>Во всех провинциях Канады нормальной формой делового приветствия является рукопожатие. При этом считается п</w:t>
      </w:r>
      <w:r w:rsidR="00FA3600">
        <w:rPr>
          <w:sz w:val="30"/>
          <w:szCs w:val="30"/>
        </w:rPr>
        <w:t>редпочтительным</w:t>
      </w:r>
      <w:r w:rsidRPr="00006A70">
        <w:rPr>
          <w:sz w:val="30"/>
          <w:szCs w:val="30"/>
        </w:rPr>
        <w:t xml:space="preserve"> смотреть своему собеседнику в глаза и искренне улыбаться. </w:t>
      </w:r>
    </w:p>
    <w:p w:rsidR="00A36CA7" w:rsidRPr="00006A70" w:rsidRDefault="00A36CA7" w:rsidP="00A36CA7">
      <w:pPr>
        <w:pStyle w:val="Default"/>
        <w:ind w:firstLine="709"/>
        <w:jc w:val="both"/>
        <w:rPr>
          <w:sz w:val="30"/>
          <w:szCs w:val="30"/>
        </w:rPr>
      </w:pPr>
      <w:r w:rsidRPr="00006A70">
        <w:rPr>
          <w:sz w:val="30"/>
          <w:szCs w:val="30"/>
        </w:rPr>
        <w:t xml:space="preserve">В ходе переговоров канадцы склонны уделять все внимание основной теме, а все разговоры на посторонние темы сводить к минимуму. Переговоры проводятся в соответствии с повесткой дня. При этом процесс переговоров должен идти в формальной манере: приветствуется представление участников переговоров с указанием их должностей и сфер компетенций. </w:t>
      </w:r>
    </w:p>
    <w:p w:rsidR="00A36CA7" w:rsidRPr="00006A70" w:rsidRDefault="00A36CA7" w:rsidP="00A36CA7">
      <w:pPr>
        <w:pStyle w:val="Default"/>
        <w:ind w:firstLine="709"/>
        <w:jc w:val="both"/>
        <w:rPr>
          <w:sz w:val="30"/>
          <w:szCs w:val="30"/>
        </w:rPr>
      </w:pPr>
      <w:r w:rsidRPr="00006A70">
        <w:rPr>
          <w:sz w:val="30"/>
          <w:szCs w:val="30"/>
        </w:rPr>
        <w:lastRenderedPageBreak/>
        <w:t xml:space="preserve">Канадцы весьма либерально смотрят на использование в разговоре имен собеседников вместо фамилий, однако вежливым шагом будет сначала узнать, </w:t>
      </w:r>
      <w:r w:rsidR="00A34784">
        <w:rPr>
          <w:sz w:val="30"/>
          <w:szCs w:val="30"/>
        </w:rPr>
        <w:br/>
      </w:r>
      <w:r w:rsidRPr="00006A70">
        <w:rPr>
          <w:sz w:val="30"/>
          <w:szCs w:val="30"/>
        </w:rPr>
        <w:t>не будет ли контрагент против такого формата общения. Следует отметить,</w:t>
      </w:r>
      <w:r w:rsidR="00A34784">
        <w:rPr>
          <w:sz w:val="30"/>
          <w:szCs w:val="30"/>
        </w:rPr>
        <w:br/>
      </w:r>
      <w:r w:rsidRPr="00006A70">
        <w:rPr>
          <w:sz w:val="30"/>
          <w:szCs w:val="30"/>
        </w:rPr>
        <w:t xml:space="preserve">что использование электронной почты и электронных подписей в Канаде является неотъемлемой частью делового процесса. Широко применяется также практика проведения переговоров в формате телеконференций. </w:t>
      </w:r>
    </w:p>
    <w:p w:rsidR="00A36CA7" w:rsidRPr="00006A70" w:rsidRDefault="00A36CA7" w:rsidP="00A36CA7">
      <w:pPr>
        <w:pStyle w:val="Default"/>
        <w:ind w:firstLine="709"/>
        <w:jc w:val="both"/>
        <w:rPr>
          <w:sz w:val="30"/>
          <w:szCs w:val="30"/>
        </w:rPr>
      </w:pPr>
      <w:r w:rsidRPr="00006A70">
        <w:rPr>
          <w:sz w:val="30"/>
          <w:szCs w:val="30"/>
        </w:rPr>
        <w:t xml:space="preserve">Что касается самого переговорного процесса, то для канадцев, работающих в любой отрасли, крайне важным считается получение подробной информации </w:t>
      </w:r>
      <w:r w:rsidR="00A34784">
        <w:rPr>
          <w:sz w:val="30"/>
          <w:szCs w:val="30"/>
        </w:rPr>
        <w:br/>
      </w:r>
      <w:r w:rsidRPr="00006A70">
        <w:rPr>
          <w:sz w:val="30"/>
          <w:szCs w:val="30"/>
        </w:rPr>
        <w:t xml:space="preserve">о потенциальных контрагентах, включая их полномочия, а также соблюдение ими законодательных и правовых норм. При этом особое внимание уделяется антикоррупционной составляющей. </w:t>
      </w:r>
    </w:p>
    <w:p w:rsidR="00A36CA7" w:rsidRPr="00006A70" w:rsidRDefault="00A36CA7" w:rsidP="00A36CA7">
      <w:pPr>
        <w:pStyle w:val="Default"/>
        <w:ind w:firstLine="709"/>
        <w:jc w:val="both"/>
        <w:rPr>
          <w:sz w:val="30"/>
          <w:szCs w:val="30"/>
        </w:rPr>
      </w:pPr>
      <w:r w:rsidRPr="00006A70">
        <w:rPr>
          <w:sz w:val="30"/>
          <w:szCs w:val="30"/>
        </w:rPr>
        <w:t xml:space="preserve">В случае поступления приглашения на деловой ланч вежливым считается </w:t>
      </w:r>
      <w:r w:rsidR="00A34784">
        <w:rPr>
          <w:sz w:val="30"/>
          <w:szCs w:val="30"/>
        </w:rPr>
        <w:br/>
      </w:r>
      <w:r w:rsidRPr="00006A70">
        <w:rPr>
          <w:sz w:val="30"/>
          <w:szCs w:val="30"/>
        </w:rPr>
        <w:t xml:space="preserve">не проявлять инициативу и уступить право начать деловые переговоры пригласившему партнеру. </w:t>
      </w:r>
    </w:p>
    <w:p w:rsidR="00A36CA7" w:rsidRPr="00006A70" w:rsidRDefault="00A36CA7" w:rsidP="00A36CA7">
      <w:pPr>
        <w:pStyle w:val="Default"/>
        <w:ind w:firstLine="709"/>
        <w:jc w:val="both"/>
        <w:rPr>
          <w:sz w:val="30"/>
          <w:szCs w:val="30"/>
          <w:u w:val="single"/>
        </w:rPr>
      </w:pPr>
      <w:r w:rsidRPr="00006A70">
        <w:rPr>
          <w:bCs/>
          <w:sz w:val="30"/>
          <w:szCs w:val="30"/>
          <w:u w:val="single"/>
        </w:rPr>
        <w:t>Организация и язык переговоров</w:t>
      </w:r>
    </w:p>
    <w:p w:rsidR="00A36CA7" w:rsidRPr="00006A70" w:rsidRDefault="00A36CA7" w:rsidP="00A36CA7">
      <w:pPr>
        <w:pStyle w:val="Default"/>
        <w:ind w:firstLine="709"/>
        <w:jc w:val="both"/>
        <w:rPr>
          <w:sz w:val="30"/>
          <w:szCs w:val="30"/>
        </w:rPr>
      </w:pPr>
      <w:r w:rsidRPr="00006A70">
        <w:rPr>
          <w:sz w:val="30"/>
          <w:szCs w:val="30"/>
        </w:rPr>
        <w:t xml:space="preserve">Канада – весьма бюрократизированная страна, особенно на федеральном уровне. Встречи и переговоры должны назначаться заранее, как правило, </w:t>
      </w:r>
      <w:r w:rsidR="00A34784">
        <w:rPr>
          <w:sz w:val="30"/>
          <w:szCs w:val="30"/>
        </w:rPr>
        <w:br/>
      </w:r>
      <w:r w:rsidRPr="00006A70">
        <w:rPr>
          <w:sz w:val="30"/>
          <w:szCs w:val="30"/>
        </w:rPr>
        <w:t>за 2</w:t>
      </w:r>
      <w:r w:rsidR="00DE09FE">
        <w:rPr>
          <w:sz w:val="30"/>
          <w:szCs w:val="30"/>
        </w:rPr>
        <w:t> </w:t>
      </w:r>
      <w:r w:rsidRPr="00006A70">
        <w:rPr>
          <w:sz w:val="30"/>
          <w:szCs w:val="30"/>
        </w:rPr>
        <w:t>-</w:t>
      </w:r>
      <w:r w:rsidR="00DE09FE">
        <w:rPr>
          <w:sz w:val="30"/>
          <w:szCs w:val="30"/>
        </w:rPr>
        <w:t> </w:t>
      </w:r>
      <w:r w:rsidRPr="00006A70">
        <w:rPr>
          <w:sz w:val="30"/>
          <w:szCs w:val="30"/>
        </w:rPr>
        <w:t xml:space="preserve">3 недели и подтверждаться в письменном виде (чаще всего по электронной почте). </w:t>
      </w:r>
    </w:p>
    <w:p w:rsidR="00A36CA7" w:rsidRPr="00006A70" w:rsidRDefault="00A36CA7" w:rsidP="00A36CA7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 xml:space="preserve">Официальными языками страны являются английский и французский. Английский язык распространен шире, и большинство франкоговорящих граждан Канады владеют им достаточно свободно. Однако при ведении бизнеса </w:t>
      </w:r>
      <w:r w:rsidR="00A34784">
        <w:rPr>
          <w:color w:val="auto"/>
          <w:sz w:val="30"/>
          <w:szCs w:val="30"/>
        </w:rPr>
        <w:br/>
      </w:r>
      <w:r w:rsidRPr="00006A70">
        <w:rPr>
          <w:color w:val="auto"/>
          <w:sz w:val="30"/>
          <w:szCs w:val="30"/>
        </w:rPr>
        <w:t xml:space="preserve">с партнерами из провинции Квебек знание французского языка или организация качественного перевода может существенно облегчить переговорный процесс. </w:t>
      </w:r>
    </w:p>
    <w:p w:rsidR="00A36CA7" w:rsidRPr="00006A70" w:rsidRDefault="00A36CA7" w:rsidP="00A36CA7">
      <w:pPr>
        <w:pStyle w:val="Default"/>
        <w:ind w:firstLine="709"/>
        <w:jc w:val="both"/>
        <w:rPr>
          <w:color w:val="auto"/>
          <w:sz w:val="30"/>
          <w:szCs w:val="30"/>
          <w:u w:val="single"/>
        </w:rPr>
      </w:pPr>
      <w:r w:rsidRPr="00006A70">
        <w:rPr>
          <w:bCs/>
          <w:color w:val="auto"/>
          <w:sz w:val="30"/>
          <w:szCs w:val="30"/>
          <w:u w:val="single"/>
        </w:rPr>
        <w:t xml:space="preserve">Пунктуальность </w:t>
      </w:r>
    </w:p>
    <w:p w:rsidR="00A36CA7" w:rsidRPr="00006A70" w:rsidRDefault="00A36CA7" w:rsidP="00A36CA7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 xml:space="preserve">Пунктуальность является важной составляющей делового этикета Канады. Необходимо прилагать все усилия по ее обеспечению, а в случае заведомого опоздания на переговоры – заранее уведомить партнера об этом. Крайне невежливо отказаться от встречи в последний момент, что может серьезно повредить переговорам и репутации. </w:t>
      </w:r>
    </w:p>
    <w:p w:rsidR="00A36CA7" w:rsidRPr="00FA3600" w:rsidRDefault="00A36CA7" w:rsidP="00A36CA7">
      <w:pPr>
        <w:pStyle w:val="Default"/>
        <w:ind w:firstLine="709"/>
        <w:jc w:val="both"/>
        <w:rPr>
          <w:color w:val="auto"/>
          <w:sz w:val="30"/>
          <w:szCs w:val="30"/>
          <w:u w:val="single"/>
        </w:rPr>
      </w:pPr>
      <w:r w:rsidRPr="00FA3600">
        <w:rPr>
          <w:bCs/>
          <w:color w:val="auto"/>
          <w:sz w:val="30"/>
          <w:szCs w:val="30"/>
          <w:u w:val="single"/>
        </w:rPr>
        <w:t xml:space="preserve">Обмен сувенирами </w:t>
      </w:r>
    </w:p>
    <w:p w:rsidR="00A36CA7" w:rsidRPr="00006A70" w:rsidRDefault="00A36CA7" w:rsidP="00A36CA7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 xml:space="preserve">Деловые обычаи Канады не предусматривают одностороннего вручения или обмена сувенирами по итогам переговоров. При этом вручение дорогих подарков с учетом требований канадского законодательства вообще не рекомендуется. </w:t>
      </w:r>
    </w:p>
    <w:p w:rsidR="00A36CA7" w:rsidRPr="00006A70" w:rsidRDefault="00A36CA7" w:rsidP="00A36CA7">
      <w:pPr>
        <w:pStyle w:val="Default"/>
        <w:ind w:firstLine="709"/>
        <w:jc w:val="both"/>
        <w:rPr>
          <w:color w:val="auto"/>
          <w:sz w:val="30"/>
          <w:szCs w:val="30"/>
          <w:u w:val="single"/>
        </w:rPr>
      </w:pPr>
      <w:r w:rsidRPr="00006A70">
        <w:rPr>
          <w:bCs/>
          <w:color w:val="auto"/>
          <w:sz w:val="30"/>
          <w:szCs w:val="30"/>
          <w:u w:val="single"/>
        </w:rPr>
        <w:t xml:space="preserve">Визовые аспекты </w:t>
      </w:r>
    </w:p>
    <w:p w:rsidR="00A36CA7" w:rsidRDefault="00A36CA7" w:rsidP="00A36CA7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 xml:space="preserve">В настоящее время канадские процедуры получения въездных виз являются наиболее критикуемыми большинством стран мира как по уровню бюрократии (заполнение подробных анкет, обязательное использование биометрических паспортов), так и по срокам выдачи виз (процедура порой занимает 2 - 3 месяца). </w:t>
      </w:r>
      <w:r w:rsidRPr="00006A70">
        <w:rPr>
          <w:color w:val="auto"/>
          <w:sz w:val="30"/>
          <w:szCs w:val="30"/>
        </w:rPr>
        <w:lastRenderedPageBreak/>
        <w:t xml:space="preserve">Получение визы для белорусских граждан осложнено необходимостью посещения канадского визового центра в </w:t>
      </w:r>
      <w:proofErr w:type="spellStart"/>
      <w:r w:rsidRPr="00006A70">
        <w:rPr>
          <w:color w:val="auto"/>
          <w:sz w:val="30"/>
          <w:szCs w:val="30"/>
        </w:rPr>
        <w:t>г.Москве</w:t>
      </w:r>
      <w:proofErr w:type="spellEnd"/>
      <w:r w:rsidRPr="00006A70">
        <w:rPr>
          <w:color w:val="auto"/>
          <w:sz w:val="30"/>
          <w:szCs w:val="30"/>
        </w:rPr>
        <w:t xml:space="preserve"> либо </w:t>
      </w:r>
      <w:proofErr w:type="spellStart"/>
      <w:r w:rsidRPr="00006A70">
        <w:rPr>
          <w:color w:val="auto"/>
          <w:sz w:val="30"/>
          <w:szCs w:val="30"/>
        </w:rPr>
        <w:t>г.Варшаве</w:t>
      </w:r>
      <w:proofErr w:type="spellEnd"/>
      <w:r w:rsidRPr="00006A70">
        <w:rPr>
          <w:color w:val="auto"/>
          <w:sz w:val="30"/>
          <w:szCs w:val="30"/>
        </w:rPr>
        <w:t xml:space="preserve"> для сдачи отпечатков пальцев. В настоящее время с целью решения данного вопроса сторонами ведутся переговоры об открытии канадского визового центра </w:t>
      </w:r>
      <w:r w:rsidR="00A34784">
        <w:rPr>
          <w:color w:val="auto"/>
          <w:sz w:val="30"/>
          <w:szCs w:val="30"/>
        </w:rPr>
        <w:br/>
      </w:r>
      <w:r w:rsidRPr="00006A70">
        <w:rPr>
          <w:color w:val="auto"/>
          <w:sz w:val="30"/>
          <w:szCs w:val="30"/>
        </w:rPr>
        <w:t xml:space="preserve">в </w:t>
      </w:r>
      <w:proofErr w:type="spellStart"/>
      <w:r w:rsidRPr="00006A70">
        <w:rPr>
          <w:color w:val="auto"/>
          <w:sz w:val="30"/>
          <w:szCs w:val="30"/>
        </w:rPr>
        <w:t>г.Минске</w:t>
      </w:r>
      <w:proofErr w:type="spellEnd"/>
      <w:r w:rsidRPr="00006A70">
        <w:rPr>
          <w:color w:val="auto"/>
          <w:sz w:val="30"/>
          <w:szCs w:val="30"/>
        </w:rPr>
        <w:t>.</w:t>
      </w:r>
    </w:p>
    <w:p w:rsidR="000B58CF" w:rsidRDefault="000B58CF">
      <w:pPr>
        <w:rPr>
          <w:rFonts w:cs="Times New Roman"/>
          <w:szCs w:val="30"/>
        </w:rPr>
      </w:pPr>
      <w:r>
        <w:rPr>
          <w:szCs w:val="30"/>
        </w:rPr>
        <w:br w:type="page"/>
      </w:r>
    </w:p>
    <w:p w:rsidR="001867C1" w:rsidRPr="00006A70" w:rsidRDefault="001867C1" w:rsidP="001867C1">
      <w:pPr>
        <w:ind w:firstLine="0"/>
        <w:rPr>
          <w:rFonts w:cs="Times New Roman"/>
          <w:b/>
          <w:szCs w:val="30"/>
        </w:rPr>
      </w:pPr>
      <w:r w:rsidRPr="00006A70">
        <w:rPr>
          <w:rFonts w:cs="Times New Roman"/>
          <w:b/>
          <w:szCs w:val="30"/>
        </w:rPr>
        <w:lastRenderedPageBreak/>
        <w:t>4. </w:t>
      </w:r>
      <w:r w:rsidR="000B58CF">
        <w:rPr>
          <w:rFonts w:cs="Times New Roman"/>
          <w:b/>
          <w:szCs w:val="30"/>
        </w:rPr>
        <w:t>Заключение</w:t>
      </w:r>
    </w:p>
    <w:p w:rsidR="001867C1" w:rsidRPr="00006A70" w:rsidRDefault="001867C1" w:rsidP="001867C1">
      <w:pPr>
        <w:rPr>
          <w:rFonts w:cs="Times New Roman"/>
          <w:b/>
          <w:szCs w:val="30"/>
        </w:rPr>
      </w:pPr>
    </w:p>
    <w:p w:rsidR="00FA3600" w:rsidRPr="00006A70" w:rsidRDefault="00FA3600" w:rsidP="00FA3600">
      <w:pPr>
        <w:ind w:firstLine="709"/>
        <w:rPr>
          <w:szCs w:val="30"/>
        </w:rPr>
      </w:pPr>
      <w:r>
        <w:rPr>
          <w:rFonts w:cs="Times New Roman"/>
          <w:color w:val="000000"/>
          <w:szCs w:val="30"/>
        </w:rPr>
        <w:t xml:space="preserve">По оценке экспертов Международного валютного фонда, Канада входит </w:t>
      </w:r>
      <w:r w:rsidR="00A34784">
        <w:rPr>
          <w:rFonts w:cs="Times New Roman"/>
          <w:color w:val="000000"/>
          <w:szCs w:val="30"/>
        </w:rPr>
        <w:br/>
      </w:r>
      <w:r>
        <w:rPr>
          <w:rFonts w:cs="Times New Roman"/>
          <w:color w:val="000000"/>
          <w:szCs w:val="30"/>
        </w:rPr>
        <w:t xml:space="preserve">в мировую «десятку» по критерию величины валового внутреннего продукта. </w:t>
      </w:r>
      <w:r w:rsidR="00A34784">
        <w:rPr>
          <w:rFonts w:cs="Times New Roman"/>
          <w:color w:val="000000"/>
          <w:szCs w:val="30"/>
        </w:rPr>
        <w:br/>
      </w:r>
      <w:r>
        <w:rPr>
          <w:rFonts w:cs="Times New Roman"/>
          <w:color w:val="000000"/>
          <w:szCs w:val="30"/>
        </w:rPr>
        <w:t xml:space="preserve">Во многих международных рейтингах, учитывающих, прежде всего, стабильность политической ситуации, устойчивость финансовой системы, уровень доходов </w:t>
      </w:r>
      <w:r w:rsidR="00A34784">
        <w:rPr>
          <w:rFonts w:cs="Times New Roman"/>
          <w:color w:val="000000"/>
          <w:szCs w:val="30"/>
        </w:rPr>
        <w:br/>
      </w:r>
      <w:r>
        <w:rPr>
          <w:rFonts w:cs="Times New Roman"/>
          <w:color w:val="000000"/>
          <w:szCs w:val="30"/>
        </w:rPr>
        <w:t xml:space="preserve">на душу населения, а также условия для ведения бизнеса и проживания в стране, Канада занимает лидирующие позиции. </w:t>
      </w:r>
    </w:p>
    <w:p w:rsidR="001867C1" w:rsidRDefault="00FA3600" w:rsidP="00FA3600">
      <w:pPr>
        <w:ind w:firstLine="709"/>
        <w:rPr>
          <w:rFonts w:cs="Times New Roman"/>
          <w:color w:val="000000"/>
          <w:szCs w:val="30"/>
        </w:rPr>
      </w:pPr>
      <w:r>
        <w:rPr>
          <w:rFonts w:cs="Times New Roman"/>
          <w:color w:val="000000"/>
          <w:szCs w:val="30"/>
        </w:rPr>
        <w:t>Тем не менее, в</w:t>
      </w:r>
      <w:r w:rsidR="000B58CF">
        <w:rPr>
          <w:rFonts w:cs="Times New Roman"/>
          <w:color w:val="000000"/>
          <w:szCs w:val="30"/>
        </w:rPr>
        <w:t xml:space="preserve"> силу географической отдаленности, отсутствия </w:t>
      </w:r>
      <w:r w:rsidR="00A34784">
        <w:rPr>
          <w:rFonts w:cs="Times New Roman"/>
          <w:color w:val="000000"/>
          <w:szCs w:val="30"/>
        </w:rPr>
        <w:br/>
      </w:r>
      <w:r w:rsidR="000B58CF">
        <w:rPr>
          <w:rFonts w:cs="Times New Roman"/>
          <w:color w:val="000000"/>
          <w:szCs w:val="30"/>
        </w:rPr>
        <w:t xml:space="preserve">на протяжении длительного периода правительственной поддержки развития торгово-экономического сотрудничества, </w:t>
      </w:r>
      <w:r>
        <w:rPr>
          <w:rFonts w:cs="Times New Roman"/>
          <w:color w:val="000000"/>
          <w:szCs w:val="30"/>
        </w:rPr>
        <w:t xml:space="preserve">высокой степени зависимости канадского рынка от экономики США, </w:t>
      </w:r>
      <w:r w:rsidR="000B58CF">
        <w:rPr>
          <w:rFonts w:cs="Times New Roman"/>
          <w:color w:val="000000"/>
          <w:szCs w:val="30"/>
        </w:rPr>
        <w:t xml:space="preserve">а также ряда других объективных факторов Республика Беларусь не входит в число </w:t>
      </w:r>
      <w:r>
        <w:rPr>
          <w:rFonts w:cs="Times New Roman"/>
          <w:color w:val="000000"/>
          <w:szCs w:val="30"/>
        </w:rPr>
        <w:t xml:space="preserve">крупных торговых партнеров </w:t>
      </w:r>
      <w:r w:rsidR="00A34784">
        <w:rPr>
          <w:rFonts w:cs="Times New Roman"/>
          <w:color w:val="000000"/>
          <w:szCs w:val="30"/>
        </w:rPr>
        <w:br/>
      </w:r>
      <w:r>
        <w:rPr>
          <w:rFonts w:cs="Times New Roman"/>
          <w:color w:val="000000"/>
          <w:szCs w:val="30"/>
        </w:rPr>
        <w:t>и</w:t>
      </w:r>
      <w:r w:rsidR="000B58CF" w:rsidRPr="00006A70">
        <w:rPr>
          <w:rFonts w:cs="Times New Roman"/>
          <w:color w:val="000000"/>
          <w:szCs w:val="30"/>
        </w:rPr>
        <w:t xml:space="preserve"> поставщик</w:t>
      </w:r>
      <w:r w:rsidR="000B58CF">
        <w:rPr>
          <w:rFonts w:cs="Times New Roman"/>
          <w:color w:val="000000"/>
          <w:szCs w:val="30"/>
        </w:rPr>
        <w:t>ов</w:t>
      </w:r>
      <w:r w:rsidR="000B58CF" w:rsidRPr="00006A70">
        <w:rPr>
          <w:rFonts w:cs="Times New Roman"/>
          <w:color w:val="000000"/>
          <w:szCs w:val="30"/>
        </w:rPr>
        <w:t xml:space="preserve"> продукции в Канаду.</w:t>
      </w:r>
      <w:r w:rsidR="000B58CF">
        <w:rPr>
          <w:rFonts w:cs="Times New Roman"/>
          <w:color w:val="000000"/>
          <w:szCs w:val="30"/>
        </w:rPr>
        <w:t xml:space="preserve"> </w:t>
      </w:r>
    </w:p>
    <w:p w:rsidR="00FA3600" w:rsidRDefault="00FA3600" w:rsidP="001867C1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то же время в условиях существования факторов, которые тормозят рост белорусского экспорта, представляется, что ряд позиций, производимых </w:t>
      </w:r>
      <w:r w:rsidR="00A34784">
        <w:rPr>
          <w:sz w:val="30"/>
          <w:szCs w:val="30"/>
        </w:rPr>
        <w:br/>
      </w:r>
      <w:r>
        <w:rPr>
          <w:sz w:val="30"/>
          <w:szCs w:val="30"/>
        </w:rPr>
        <w:t xml:space="preserve">в Республике Беларусь, имеет хорошие перспективы по занятию своей ниши </w:t>
      </w:r>
      <w:r w:rsidR="00A34784">
        <w:rPr>
          <w:sz w:val="30"/>
          <w:szCs w:val="30"/>
        </w:rPr>
        <w:br/>
      </w:r>
      <w:r>
        <w:rPr>
          <w:sz w:val="30"/>
          <w:szCs w:val="30"/>
        </w:rPr>
        <w:t xml:space="preserve">на канадском рынке. </w:t>
      </w:r>
    </w:p>
    <w:p w:rsidR="001867C1" w:rsidRPr="00006A70" w:rsidRDefault="00FA3600" w:rsidP="001867C1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 </w:t>
      </w:r>
      <w:r w:rsidR="008C297F">
        <w:rPr>
          <w:sz w:val="30"/>
          <w:szCs w:val="30"/>
        </w:rPr>
        <w:t>видится</w:t>
      </w:r>
      <w:bookmarkStart w:id="0" w:name="_GoBack"/>
      <w:bookmarkEnd w:id="0"/>
      <w:r>
        <w:rPr>
          <w:sz w:val="30"/>
          <w:szCs w:val="30"/>
        </w:rPr>
        <w:t>, д</w:t>
      </w:r>
      <w:r w:rsidR="001867C1" w:rsidRPr="00006A70">
        <w:rPr>
          <w:sz w:val="30"/>
          <w:szCs w:val="30"/>
        </w:rPr>
        <w:t>иверсификация и увеличение объемов белорусского экспорта мо</w:t>
      </w:r>
      <w:r w:rsidR="000B58CF">
        <w:rPr>
          <w:sz w:val="30"/>
          <w:szCs w:val="30"/>
        </w:rPr>
        <w:t>же</w:t>
      </w:r>
      <w:r w:rsidR="001867C1" w:rsidRPr="00006A70">
        <w:rPr>
          <w:sz w:val="30"/>
          <w:szCs w:val="30"/>
        </w:rPr>
        <w:t>т быть обеспечен</w:t>
      </w:r>
      <w:r w:rsidR="000B58CF">
        <w:rPr>
          <w:sz w:val="30"/>
          <w:szCs w:val="30"/>
        </w:rPr>
        <w:t>а</w:t>
      </w:r>
      <w:r w:rsidR="001867C1" w:rsidRPr="00006A70">
        <w:rPr>
          <w:sz w:val="30"/>
          <w:szCs w:val="30"/>
        </w:rPr>
        <w:t xml:space="preserve">, в частности, за счет поставок отдельных видов продукции точного машиностроения, металлообработки, сельскохозяйственного машиностроения, промышленности инновационных строительных материалов, </w:t>
      </w:r>
      <w:r w:rsidR="00A34784">
        <w:rPr>
          <w:sz w:val="30"/>
          <w:szCs w:val="30"/>
        </w:rPr>
        <w:br/>
      </w:r>
      <w:r w:rsidR="001867C1" w:rsidRPr="00006A70">
        <w:rPr>
          <w:sz w:val="30"/>
          <w:szCs w:val="30"/>
        </w:rPr>
        <w:t xml:space="preserve">к которым проявляется конкретный интерес со стороны канадских компаний. </w:t>
      </w:r>
    </w:p>
    <w:p w:rsidR="001867C1" w:rsidRPr="00006A70" w:rsidRDefault="001867C1" w:rsidP="001867C1">
      <w:pPr>
        <w:pStyle w:val="Default"/>
        <w:ind w:firstLine="709"/>
        <w:jc w:val="both"/>
        <w:rPr>
          <w:sz w:val="30"/>
          <w:szCs w:val="30"/>
        </w:rPr>
      </w:pPr>
      <w:r w:rsidRPr="00006A70">
        <w:rPr>
          <w:sz w:val="30"/>
          <w:szCs w:val="30"/>
        </w:rPr>
        <w:t xml:space="preserve">Кроме этого, целесообразно рассматривать возможность экспорта товаров </w:t>
      </w:r>
      <w:r w:rsidR="00A34784">
        <w:rPr>
          <w:sz w:val="30"/>
          <w:szCs w:val="30"/>
        </w:rPr>
        <w:br/>
      </w:r>
      <w:r w:rsidRPr="00006A70">
        <w:rPr>
          <w:sz w:val="30"/>
          <w:szCs w:val="30"/>
        </w:rPr>
        <w:t xml:space="preserve">и услуг белорусских высокотехнологичных индустриальных компаний в Канаду посредством их встраивания в глобальные технологические цепочки, особенно </w:t>
      </w:r>
      <w:r w:rsidR="00A34784">
        <w:rPr>
          <w:sz w:val="30"/>
          <w:szCs w:val="30"/>
        </w:rPr>
        <w:br/>
      </w:r>
      <w:r w:rsidRPr="00006A70">
        <w:rPr>
          <w:sz w:val="30"/>
          <w:szCs w:val="30"/>
        </w:rPr>
        <w:t xml:space="preserve">в сфере IT-индустрии, инновационных разработок отраслевого значения (сельское хозяйство, добыча полезных ископаемых и т.д.). </w:t>
      </w:r>
    </w:p>
    <w:p w:rsidR="001867C1" w:rsidRPr="00006A70" w:rsidRDefault="001867C1" w:rsidP="001867C1">
      <w:pPr>
        <w:pStyle w:val="Default"/>
        <w:ind w:firstLine="709"/>
        <w:jc w:val="both"/>
        <w:rPr>
          <w:sz w:val="30"/>
          <w:szCs w:val="30"/>
        </w:rPr>
      </w:pPr>
      <w:r w:rsidRPr="00006A70">
        <w:rPr>
          <w:sz w:val="30"/>
          <w:szCs w:val="30"/>
        </w:rPr>
        <w:t xml:space="preserve">Сохраняются определенные возможности наращивания экспорта и для белорусских производителей удобрений в условиях высокого уровня развития агропромышленного комплекса Канады. </w:t>
      </w:r>
    </w:p>
    <w:p w:rsidR="001867C1" w:rsidRPr="00006A70" w:rsidRDefault="001867C1" w:rsidP="001867C1">
      <w:pPr>
        <w:pStyle w:val="Default"/>
        <w:ind w:firstLine="709"/>
        <w:jc w:val="both"/>
        <w:rPr>
          <w:sz w:val="30"/>
          <w:szCs w:val="30"/>
        </w:rPr>
      </w:pPr>
      <w:r w:rsidRPr="00006A70">
        <w:rPr>
          <w:sz w:val="30"/>
          <w:szCs w:val="30"/>
        </w:rPr>
        <w:t>Значительным условием для расширения поставок на ры</w:t>
      </w:r>
      <w:r w:rsidR="000B58CF">
        <w:rPr>
          <w:sz w:val="30"/>
          <w:szCs w:val="30"/>
        </w:rPr>
        <w:t xml:space="preserve">нок Канады белорусских товаров </w:t>
      </w:r>
      <w:r w:rsidRPr="00006A70">
        <w:rPr>
          <w:sz w:val="30"/>
          <w:szCs w:val="30"/>
        </w:rPr>
        <w:t>является готовность компаний-экспортеров адаптировать свои предложения по экспорту к достаточно высоким требованиям</w:t>
      </w:r>
      <w:r w:rsidR="00A34784">
        <w:rPr>
          <w:sz w:val="30"/>
          <w:szCs w:val="30"/>
        </w:rPr>
        <w:t xml:space="preserve"> местного </w:t>
      </w:r>
      <w:r w:rsidRPr="00006A70">
        <w:rPr>
          <w:sz w:val="30"/>
          <w:szCs w:val="30"/>
        </w:rPr>
        <w:t xml:space="preserve">рынка. </w:t>
      </w:r>
    </w:p>
    <w:p w:rsidR="00954178" w:rsidRDefault="001867C1" w:rsidP="00A36CA7">
      <w:pPr>
        <w:pStyle w:val="Default"/>
        <w:ind w:firstLine="709"/>
        <w:jc w:val="both"/>
        <w:rPr>
          <w:b/>
          <w:color w:val="auto"/>
          <w:sz w:val="30"/>
          <w:szCs w:val="30"/>
        </w:rPr>
      </w:pPr>
      <w:r w:rsidRPr="00006A70">
        <w:rPr>
          <w:color w:val="auto"/>
          <w:sz w:val="30"/>
          <w:szCs w:val="30"/>
        </w:rPr>
        <w:t>В целом перспективы развития экономических отношений между Беларусью и Канадой в текущем и последующих годах будут во многом зависеть от готовности белорусских предприятий к более глубокому изучению канадского рынка и напористой работе по его завоеванию.</w:t>
      </w:r>
    </w:p>
    <w:sectPr w:rsidR="00954178" w:rsidSect="005D3259">
      <w:headerReference w:type="default" r:id="rId67"/>
      <w:pgSz w:w="12242" w:h="15842" w:code="1"/>
      <w:pgMar w:top="1134" w:right="476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4C3" w:rsidRDefault="004474C3" w:rsidP="00B84283">
      <w:r>
        <w:separator/>
      </w:r>
    </w:p>
  </w:endnote>
  <w:endnote w:type="continuationSeparator" w:id="0">
    <w:p w:rsidR="004474C3" w:rsidRDefault="004474C3" w:rsidP="00B8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4C3" w:rsidRDefault="004474C3" w:rsidP="00B84283">
      <w:r>
        <w:separator/>
      </w:r>
    </w:p>
  </w:footnote>
  <w:footnote w:type="continuationSeparator" w:id="0">
    <w:p w:rsidR="004474C3" w:rsidRDefault="004474C3" w:rsidP="00B8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8678295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612557" w:rsidRPr="00A36CA7" w:rsidRDefault="00612557" w:rsidP="00A36CA7">
        <w:pPr>
          <w:pStyle w:val="a5"/>
          <w:jc w:val="center"/>
          <w:rPr>
            <w:sz w:val="26"/>
            <w:szCs w:val="26"/>
          </w:rPr>
        </w:pPr>
        <w:r w:rsidRPr="00DA5C67">
          <w:rPr>
            <w:sz w:val="26"/>
            <w:szCs w:val="26"/>
          </w:rPr>
          <w:fldChar w:fldCharType="begin"/>
        </w:r>
        <w:r w:rsidRPr="00DA5C67">
          <w:rPr>
            <w:sz w:val="26"/>
            <w:szCs w:val="26"/>
          </w:rPr>
          <w:instrText>PAGE   \* MERGEFORMAT</w:instrText>
        </w:r>
        <w:r w:rsidRPr="00DA5C67">
          <w:rPr>
            <w:sz w:val="26"/>
            <w:szCs w:val="26"/>
          </w:rPr>
          <w:fldChar w:fldCharType="separate"/>
        </w:r>
        <w:r w:rsidR="008C297F">
          <w:rPr>
            <w:noProof/>
            <w:sz w:val="26"/>
            <w:szCs w:val="26"/>
          </w:rPr>
          <w:t>29</w:t>
        </w:r>
        <w:r w:rsidRPr="00DA5C67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20920"/>
    <w:multiLevelType w:val="hybridMultilevel"/>
    <w:tmpl w:val="7E9D78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CA01EA"/>
    <w:multiLevelType w:val="hybridMultilevel"/>
    <w:tmpl w:val="4AA73A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5FC486F"/>
    <w:multiLevelType w:val="hybridMultilevel"/>
    <w:tmpl w:val="0534B2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D136F87"/>
    <w:multiLevelType w:val="hybridMultilevel"/>
    <w:tmpl w:val="DDC42A1C"/>
    <w:lvl w:ilvl="0" w:tplc="D12AC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23"/>
    <w:rsid w:val="00006A70"/>
    <w:rsid w:val="000813A9"/>
    <w:rsid w:val="000B58CF"/>
    <w:rsid w:val="000D7BFC"/>
    <w:rsid w:val="001241A1"/>
    <w:rsid w:val="0013674E"/>
    <w:rsid w:val="00156295"/>
    <w:rsid w:val="00163562"/>
    <w:rsid w:val="001712F2"/>
    <w:rsid w:val="001867C1"/>
    <w:rsid w:val="00206FFA"/>
    <w:rsid w:val="00286A9B"/>
    <w:rsid w:val="002C5E68"/>
    <w:rsid w:val="003407D8"/>
    <w:rsid w:val="00340800"/>
    <w:rsid w:val="00342164"/>
    <w:rsid w:val="00354405"/>
    <w:rsid w:val="003A6537"/>
    <w:rsid w:val="003B2860"/>
    <w:rsid w:val="003C369E"/>
    <w:rsid w:val="00425043"/>
    <w:rsid w:val="00426BF5"/>
    <w:rsid w:val="00431C8D"/>
    <w:rsid w:val="004474C3"/>
    <w:rsid w:val="0047606F"/>
    <w:rsid w:val="004A30B5"/>
    <w:rsid w:val="00512BF3"/>
    <w:rsid w:val="005605BA"/>
    <w:rsid w:val="00560C41"/>
    <w:rsid w:val="005D3259"/>
    <w:rsid w:val="00600C0C"/>
    <w:rsid w:val="00610517"/>
    <w:rsid w:val="00612557"/>
    <w:rsid w:val="00612B22"/>
    <w:rsid w:val="00686CB7"/>
    <w:rsid w:val="006A05E4"/>
    <w:rsid w:val="006A18E1"/>
    <w:rsid w:val="006D3C83"/>
    <w:rsid w:val="006F1C11"/>
    <w:rsid w:val="00770D9A"/>
    <w:rsid w:val="00792C1E"/>
    <w:rsid w:val="007F4395"/>
    <w:rsid w:val="00846CD8"/>
    <w:rsid w:val="008470D5"/>
    <w:rsid w:val="0086509A"/>
    <w:rsid w:val="008A2314"/>
    <w:rsid w:val="008C297F"/>
    <w:rsid w:val="008D7227"/>
    <w:rsid w:val="008F5D05"/>
    <w:rsid w:val="009061D0"/>
    <w:rsid w:val="0094322A"/>
    <w:rsid w:val="00954178"/>
    <w:rsid w:val="00970AE4"/>
    <w:rsid w:val="009E318E"/>
    <w:rsid w:val="00A030D1"/>
    <w:rsid w:val="00A317D6"/>
    <w:rsid w:val="00A34784"/>
    <w:rsid w:val="00A34BA0"/>
    <w:rsid w:val="00A36CA7"/>
    <w:rsid w:val="00A56886"/>
    <w:rsid w:val="00A6242C"/>
    <w:rsid w:val="00A72617"/>
    <w:rsid w:val="00AB2B62"/>
    <w:rsid w:val="00AD26E2"/>
    <w:rsid w:val="00B36968"/>
    <w:rsid w:val="00B74D9A"/>
    <w:rsid w:val="00B84283"/>
    <w:rsid w:val="00C55A92"/>
    <w:rsid w:val="00C92223"/>
    <w:rsid w:val="00CA1B80"/>
    <w:rsid w:val="00CD4730"/>
    <w:rsid w:val="00CE27F3"/>
    <w:rsid w:val="00D15623"/>
    <w:rsid w:val="00D251D5"/>
    <w:rsid w:val="00D56133"/>
    <w:rsid w:val="00DA5C67"/>
    <w:rsid w:val="00DE09FE"/>
    <w:rsid w:val="00F523A3"/>
    <w:rsid w:val="00F83F92"/>
    <w:rsid w:val="00F8480D"/>
    <w:rsid w:val="00F93B01"/>
    <w:rsid w:val="00F95A47"/>
    <w:rsid w:val="00FA3600"/>
    <w:rsid w:val="00FF0ED9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4545"/>
  <w15:chartTrackingRefBased/>
  <w15:docId w15:val="{2AEA4DA7-37C6-48FD-9D86-EB1E11B4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pacing w:val="-6"/>
        <w:sz w:val="30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CD8"/>
  </w:style>
  <w:style w:type="paragraph" w:styleId="1">
    <w:name w:val="heading 1"/>
    <w:basedOn w:val="a"/>
    <w:next w:val="a"/>
    <w:link w:val="10"/>
    <w:uiPriority w:val="9"/>
    <w:qFormat/>
    <w:rsid w:val="0016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7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35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163562"/>
    <w:pPr>
      <w:spacing w:line="259" w:lineRule="auto"/>
      <w:ind w:firstLine="0"/>
      <w:jc w:val="left"/>
      <w:outlineLvl w:val="9"/>
    </w:pPr>
    <w:rPr>
      <w:spacing w:val="0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163562"/>
    <w:pPr>
      <w:spacing w:after="100" w:line="259" w:lineRule="auto"/>
      <w:ind w:left="220" w:firstLine="0"/>
      <w:jc w:val="left"/>
    </w:pPr>
    <w:rPr>
      <w:rFonts w:asciiTheme="minorHAnsi" w:eastAsiaTheme="minorEastAsia" w:hAnsiTheme="minorHAnsi" w:cs="Times New Roman"/>
      <w:spacing w:val="0"/>
      <w:sz w:val="2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63562"/>
    <w:pPr>
      <w:spacing w:after="100" w:line="259" w:lineRule="auto"/>
      <w:ind w:firstLine="0"/>
      <w:jc w:val="left"/>
    </w:pPr>
    <w:rPr>
      <w:rFonts w:asciiTheme="minorHAnsi" w:eastAsiaTheme="minorEastAsia" w:hAnsiTheme="minorHAnsi" w:cs="Times New Roman"/>
      <w:spacing w:val="0"/>
      <w:sz w:val="22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163562"/>
    <w:pPr>
      <w:spacing w:after="100" w:line="259" w:lineRule="auto"/>
      <w:ind w:left="440" w:firstLine="0"/>
      <w:jc w:val="left"/>
    </w:pPr>
    <w:rPr>
      <w:rFonts w:asciiTheme="minorHAnsi" w:eastAsiaTheme="minorEastAsia" w:hAnsiTheme="minorHAnsi" w:cs="Times New Roman"/>
      <w:spacing w:val="0"/>
      <w:sz w:val="22"/>
      <w:lang w:eastAsia="ru-RU"/>
    </w:rPr>
  </w:style>
  <w:style w:type="paragraph" w:styleId="a5">
    <w:name w:val="header"/>
    <w:basedOn w:val="a"/>
    <w:link w:val="a6"/>
    <w:uiPriority w:val="99"/>
    <w:unhideWhenUsed/>
    <w:rsid w:val="00B842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4283"/>
  </w:style>
  <w:style w:type="paragraph" w:styleId="a7">
    <w:name w:val="footer"/>
    <w:basedOn w:val="a"/>
    <w:link w:val="a8"/>
    <w:uiPriority w:val="99"/>
    <w:unhideWhenUsed/>
    <w:rsid w:val="00B842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4283"/>
  </w:style>
  <w:style w:type="paragraph" w:styleId="a9">
    <w:name w:val="Balloon Text"/>
    <w:basedOn w:val="a"/>
    <w:link w:val="aa"/>
    <w:uiPriority w:val="99"/>
    <w:semiHidden/>
    <w:unhideWhenUsed/>
    <w:rsid w:val="009E31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318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712F2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A5C67"/>
    <w:rPr>
      <w:color w:val="954F72" w:themeColor="followedHyperlink"/>
      <w:u w:val="single"/>
    </w:rPr>
  </w:style>
  <w:style w:type="paragraph" w:customStyle="1" w:styleId="Default">
    <w:name w:val="Default"/>
    <w:rsid w:val="007F4395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ws-lois.justice.gc.ca/eng/regulations/sor-87-402/" TargetMode="External"/><Relationship Id="rId18" Type="http://schemas.openxmlformats.org/officeDocument/2006/relationships/hyperlink" Target="http://laws-lois.justice.gc.ca/eng/acts/I-14.6/" TargetMode="External"/><Relationship Id="rId26" Type="http://schemas.openxmlformats.org/officeDocument/2006/relationships/hyperlink" Target="https://www.fin.gc.ca/ftz-zf/index-eng.asp" TargetMode="External"/><Relationship Id="rId39" Type="http://schemas.openxmlformats.org/officeDocument/2006/relationships/hyperlink" Target="http://www.canada.ca/en/revenue-agency/services/forms-publications/publications/edrates/excise-duty-rates.html" TargetMode="External"/><Relationship Id="rId21" Type="http://schemas.openxmlformats.org/officeDocument/2006/relationships/hyperlink" Target="http://www.edc.ca" TargetMode="External"/><Relationship Id="rId34" Type="http://schemas.openxmlformats.org/officeDocument/2006/relationships/hyperlink" Target="https://clutch.co/ca/agencies/market-research" TargetMode="External"/><Relationship Id="rId42" Type="http://schemas.openxmlformats.org/officeDocument/2006/relationships/hyperlink" Target="http://laws-lois.justice.gc.ca/PDF/C.R.C.,_c._604.pdf" TargetMode="External"/><Relationship Id="rId47" Type="http://schemas.openxmlformats.org/officeDocument/2006/relationships/hyperlink" Target="https://www.cbsa-asfc.gc.ca/publications/forms-formulaires/b3-3.pdf" TargetMode="External"/><Relationship Id="rId50" Type="http://schemas.openxmlformats.org/officeDocument/2006/relationships/hyperlink" Target="https://www.cbsa-asfc.gc.ca/import/ar-da/menu-eng.html" TargetMode="External"/><Relationship Id="rId55" Type="http://schemas.openxmlformats.org/officeDocument/2006/relationships/hyperlink" Target="http://laws-lois.justice.gc.ca/eng/regulations/SOR-84-927/" TargetMode="External"/><Relationship Id="rId63" Type="http://schemas.openxmlformats.org/officeDocument/2006/relationships/hyperlink" Target="http://www.ic.gc.ca/app/scr/bsf-osb/ins/login.html?lang=eng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laws-lois.justice.gc.ca/eng/acts/T-13/index.html" TargetMode="External"/><Relationship Id="rId29" Type="http://schemas.openxmlformats.org/officeDocument/2006/relationships/hyperlink" Target="http://www.fin.gc.ca/treaties-conventions/treatystatus_-eng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ws-lois.justice.gc.ca/eng/acts/f-27/" TargetMode="External"/><Relationship Id="rId24" Type="http://schemas.openxmlformats.org/officeDocument/2006/relationships/hyperlink" Target="http://www.centreportcanada.ca" TargetMode="External"/><Relationship Id="rId32" Type="http://schemas.openxmlformats.org/officeDocument/2006/relationships/hyperlink" Target="http://www.ic.gc.ca/cipo/pa-br/agents.nsf/pagents-eng?readform" TargetMode="External"/><Relationship Id="rId37" Type="http://schemas.openxmlformats.org/officeDocument/2006/relationships/hyperlink" Target="http://www.ic.gc.ca/eic/site/cid-dic.nsf/eng/home?Open&amp;src=mm1" TargetMode="External"/><Relationship Id="rId40" Type="http://schemas.openxmlformats.org/officeDocument/2006/relationships/hyperlink" Target="http://www.canada.ca/en/revenue-agency/services/forms-publications/publications/edn49/changes-excise-duty-rates-tobacco-products.html" TargetMode="External"/><Relationship Id="rId45" Type="http://schemas.openxmlformats.org/officeDocument/2006/relationships/hyperlink" Target="http://www.international.gc.ca/controls-controles/index.aspx" TargetMode="External"/><Relationship Id="rId53" Type="http://schemas.openxmlformats.org/officeDocument/2006/relationships/hyperlink" Target="http://www.international.gc.ca/controls-controles/prod/index.aspx?lang=eng" TargetMode="External"/><Relationship Id="rId58" Type="http://schemas.openxmlformats.org/officeDocument/2006/relationships/hyperlink" Target="https://www.cbsa-asfc.gc.ca/sima-lmsi/mif-mev/menu-eng.html" TargetMode="External"/><Relationship Id="rId66" Type="http://schemas.openxmlformats.org/officeDocument/2006/relationships/hyperlink" Target="http://www.PowerProfile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aws-lois.justice.gc.ca/eng/acts/c-42/" TargetMode="External"/><Relationship Id="rId23" Type="http://schemas.openxmlformats.org/officeDocument/2006/relationships/hyperlink" Target="http://www.tradecommissioner.gc.ca" TargetMode="External"/><Relationship Id="rId28" Type="http://schemas.openxmlformats.org/officeDocument/2006/relationships/hyperlink" Target="http://laws-lois.justice.gc.ca/eng/acts/I-3.3/" TargetMode="External"/><Relationship Id="rId36" Type="http://schemas.openxmlformats.org/officeDocument/2006/relationships/hyperlink" Target="https://www.scc.ca" TargetMode="External"/><Relationship Id="rId49" Type="http://schemas.openxmlformats.org/officeDocument/2006/relationships/hyperlink" Target="https://www.cbsa-asfc.gc.ca/trade-commerce/tariff-tarif/2020/menu-eng.html" TargetMode="External"/><Relationship Id="rId57" Type="http://schemas.openxmlformats.org/officeDocument/2006/relationships/hyperlink" Target="http://www.cbsa-asfc.gc.ca/sima-lmsi/i-e/menu-eng.html" TargetMode="External"/><Relationship Id="rId61" Type="http://schemas.openxmlformats.org/officeDocument/2006/relationships/hyperlink" Target="http://www.aaoc.ca" TargetMode="External"/><Relationship Id="rId10" Type="http://schemas.openxmlformats.org/officeDocument/2006/relationships/hyperlink" Target="http://laws-lois.justice.gc.ca/eng/acts/s-15/" TargetMode="External"/><Relationship Id="rId19" Type="http://schemas.openxmlformats.org/officeDocument/2006/relationships/hyperlink" Target="http://laws-lois.justice.gc.ca/eng/acts/I-9/" TargetMode="External"/><Relationship Id="rId31" Type="http://schemas.openxmlformats.org/officeDocument/2006/relationships/hyperlink" Target="http://www.cb-cda.gc.ca" TargetMode="External"/><Relationship Id="rId44" Type="http://schemas.openxmlformats.org/officeDocument/2006/relationships/hyperlink" Target="http://laws-lois.justice.gc.ca/PDF/SOR-89-202.pdf" TargetMode="External"/><Relationship Id="rId52" Type="http://schemas.openxmlformats.org/officeDocument/2006/relationships/hyperlink" Target="http://www.inspection.gc.ca/food/imports/eng/1323714792490/1323715949260" TargetMode="External"/><Relationship Id="rId60" Type="http://schemas.openxmlformats.org/officeDocument/2006/relationships/hyperlink" Target="http://www.adrcanada.ca" TargetMode="External"/><Relationship Id="rId65" Type="http://schemas.openxmlformats.org/officeDocument/2006/relationships/hyperlink" Target="http://www.tfocanada.ca/home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ws-lois.justice.gc.ca/eng/acts/c-52.6/" TargetMode="External"/><Relationship Id="rId14" Type="http://schemas.openxmlformats.org/officeDocument/2006/relationships/hyperlink" Target="http://laws-lois.justice.gc.ca/eng/acts/I-21.8/index.html" TargetMode="External"/><Relationship Id="rId22" Type="http://schemas.openxmlformats.org/officeDocument/2006/relationships/hyperlink" Target="http://www.bdc.ca" TargetMode="External"/><Relationship Id="rId27" Type="http://schemas.openxmlformats.org/officeDocument/2006/relationships/hyperlink" Target="http://laws-lois.justice.gc.ca/eng/acts/C-44/" TargetMode="External"/><Relationship Id="rId30" Type="http://schemas.openxmlformats.org/officeDocument/2006/relationships/hyperlink" Target="http://www.cipo.gc.ca" TargetMode="External"/><Relationship Id="rId35" Type="http://schemas.openxmlformats.org/officeDocument/2006/relationships/hyperlink" Target="https://www.cbsa-asfc.gc.ca/trade-commerce/tariff-tarif/2020/menu-eng.html" TargetMode="External"/><Relationship Id="rId43" Type="http://schemas.openxmlformats.org/officeDocument/2006/relationships/hyperlink" Target="http://www.international.gc.ca/controls-controles/about-a_propos/impor/IIC.aspx?lang=eng" TargetMode="External"/><Relationship Id="rId48" Type="http://schemas.openxmlformats.org/officeDocument/2006/relationships/hyperlink" Target="https://www.cbsa-asfc.gc.ca/publications/dm-md/d17/d17-1-4-eng.html" TargetMode="External"/><Relationship Id="rId56" Type="http://schemas.openxmlformats.org/officeDocument/2006/relationships/hyperlink" Target="http://www.citt.gc.ca" TargetMode="External"/><Relationship Id="rId64" Type="http://schemas.openxmlformats.org/officeDocument/2006/relationships/hyperlink" Target="http://www.edc.ca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laws-lois.justice.gc.ca/eng/acts/E-19/" TargetMode="External"/><Relationship Id="rId51" Type="http://schemas.openxmlformats.org/officeDocument/2006/relationships/hyperlink" Target="https://www.scc.ca/search/standardsdb" TargetMode="External"/><Relationship Id="rId3" Type="http://schemas.openxmlformats.org/officeDocument/2006/relationships/styles" Target="styles.xml"/><Relationship Id="rId12" Type="http://schemas.openxmlformats.org/officeDocument/2006/relationships/hyperlink" Target="http://laws-lois.justice.gc.ca/eng/acts/f-11/" TargetMode="External"/><Relationship Id="rId17" Type="http://schemas.openxmlformats.org/officeDocument/2006/relationships/hyperlink" Target="http://laws-lois.justice.gc.ca/eng/acts/p-4/" TargetMode="External"/><Relationship Id="rId25" Type="http://schemas.openxmlformats.org/officeDocument/2006/relationships/hyperlink" Target="http://web2.gov.mb.ca/laws/statutes/ccsm/c044e.php" TargetMode="External"/><Relationship Id="rId33" Type="http://schemas.openxmlformats.org/officeDocument/2006/relationships/hyperlink" Target="http://www.ic.gc.ca/eic/site/tdo-dcd.nsf/eng/Home" TargetMode="External"/><Relationship Id="rId38" Type="http://schemas.openxmlformats.org/officeDocument/2006/relationships/hyperlink" Target="http://www.ic.gc.ca/eic/site/icgc.nsf/eng/h_07096.html?Open&amp;src=mm2" TargetMode="External"/><Relationship Id="rId46" Type="http://schemas.openxmlformats.org/officeDocument/2006/relationships/hyperlink" Target="https://www.cbsa-asfc.gc.ca/import/guide-eng.html" TargetMode="External"/><Relationship Id="rId59" Type="http://schemas.openxmlformats.org/officeDocument/2006/relationships/image" Target="media/image1.png"/><Relationship Id="rId67" Type="http://schemas.openxmlformats.org/officeDocument/2006/relationships/header" Target="header1.xml"/><Relationship Id="rId20" Type="http://schemas.openxmlformats.org/officeDocument/2006/relationships/hyperlink" Target="http://laws-lois.justice.gc.ca/PDF/C-44.pdf" TargetMode="External"/><Relationship Id="rId41" Type="http://schemas.openxmlformats.org/officeDocument/2006/relationships/hyperlink" Target="http://www.canada.ca/en/revenue-agency/services/forms-publications/publications/currate/current-rates-excise-taxes.html" TargetMode="External"/><Relationship Id="rId54" Type="http://schemas.openxmlformats.org/officeDocument/2006/relationships/hyperlink" Target="http://laws-lois.justice.gc.ca/eng/acts/s-15/" TargetMode="External"/><Relationship Id="rId62" Type="http://schemas.openxmlformats.org/officeDocument/2006/relationships/hyperlink" Target="http://www.ccac-ad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9E34E-CC05-48B7-9B38-435455C0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10084</Words>
  <Characters>57484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Diplomat1</dc:creator>
  <cp:keywords/>
  <dc:description/>
  <cp:lastModifiedBy>Diplomat1</cp:lastModifiedBy>
  <cp:revision>34</cp:revision>
  <cp:lastPrinted>2020-11-12T14:46:00Z</cp:lastPrinted>
  <dcterms:created xsi:type="dcterms:W3CDTF">2020-06-26T13:15:00Z</dcterms:created>
  <dcterms:modified xsi:type="dcterms:W3CDTF">2020-11-12T14:48:00Z</dcterms:modified>
</cp:coreProperties>
</file>