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42" w:rsidRPr="00BB1EE1" w:rsidRDefault="000D7B42" w:rsidP="000D7B42">
      <w:pPr>
        <w:spacing w:before="240"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BB1EE1">
        <w:rPr>
          <w:rFonts w:ascii="Times New Roman" w:hAnsi="Times New Roman"/>
          <w:b/>
          <w:bCs/>
          <w:sz w:val="30"/>
          <w:szCs w:val="30"/>
        </w:rPr>
        <w:t>КОНЦЕПЦИЯ</w:t>
      </w:r>
      <w:r w:rsidRPr="00BB1EE1">
        <w:rPr>
          <w:rFonts w:ascii="Times New Roman" w:hAnsi="Times New Roman"/>
          <w:b/>
          <w:bCs/>
          <w:sz w:val="30"/>
          <w:szCs w:val="30"/>
        </w:rPr>
        <w:br/>
        <w:t>проекта в отношении объекта инфраструктуры, предлагаемого к реализации в качестве проекта государственно-частного партнерства</w:t>
      </w:r>
    </w:p>
    <w:p w:rsidR="000D7B42" w:rsidRPr="00BB1EE1" w:rsidRDefault="000D7B42" w:rsidP="000D7B42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D7B42">
        <w:rPr>
          <w:rFonts w:ascii="Times New Roman" w:hAnsi="Times New Roman"/>
          <w:b/>
          <w:bCs/>
          <w:sz w:val="24"/>
          <w:szCs w:val="24"/>
        </w:rPr>
        <w:t>Барановичский</w:t>
      </w:r>
      <w:proofErr w:type="spellEnd"/>
      <w:r w:rsidRPr="000D7B42">
        <w:rPr>
          <w:rFonts w:ascii="Times New Roman" w:hAnsi="Times New Roman"/>
          <w:b/>
          <w:bCs/>
          <w:sz w:val="24"/>
          <w:szCs w:val="24"/>
        </w:rPr>
        <w:t xml:space="preserve"> городской исполнительный комитет </w:t>
      </w:r>
    </w:p>
    <w:p w:rsidR="000D7B42" w:rsidRPr="00BB1EE1" w:rsidRDefault="000D7B42" w:rsidP="000D7B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1EE1">
        <w:rPr>
          <w:rFonts w:ascii="Times New Roman" w:hAnsi="Times New Roman"/>
          <w:sz w:val="20"/>
          <w:szCs w:val="20"/>
        </w:rPr>
        <w:t>(полное и сокращенное (если имеется) наименование государственного инициатора или заинтересованного</w:t>
      </w:r>
      <w:r w:rsidRPr="00BB1EE1">
        <w:rPr>
          <w:rFonts w:ascii="Times New Roman" w:hAnsi="Times New Roman"/>
          <w:sz w:val="20"/>
          <w:szCs w:val="20"/>
        </w:rPr>
        <w:br/>
        <w:t>органа и (или) частного инициатора (если концепция разработана частным инициатором)</w:t>
      </w:r>
      <w:r w:rsidRPr="00BB1EE1">
        <w:rPr>
          <w:rFonts w:ascii="Times New Roman" w:hAnsi="Times New Roman"/>
          <w:sz w:val="20"/>
          <w:szCs w:val="20"/>
          <w:vertAlign w:val="superscript"/>
        </w:rPr>
        <w:footnoteReference w:id="1"/>
      </w:r>
    </w:p>
    <w:p w:rsidR="000D7B42" w:rsidRPr="000D7B42" w:rsidRDefault="000D7B42" w:rsidP="000D7B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B42">
        <w:rPr>
          <w:rFonts w:ascii="Times New Roman" w:hAnsi="Times New Roman"/>
          <w:b/>
          <w:sz w:val="24"/>
          <w:szCs w:val="24"/>
        </w:rPr>
        <w:t xml:space="preserve">225409, Республика Беларусь, Брестская область, </w:t>
      </w:r>
      <w:proofErr w:type="spellStart"/>
      <w:r w:rsidRPr="000D7B42">
        <w:rPr>
          <w:rFonts w:ascii="Times New Roman" w:hAnsi="Times New Roman"/>
          <w:b/>
          <w:sz w:val="24"/>
          <w:szCs w:val="24"/>
        </w:rPr>
        <w:t>г.Барановичи</w:t>
      </w:r>
      <w:proofErr w:type="spellEnd"/>
      <w:r w:rsidRPr="000D7B4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D7B42">
        <w:rPr>
          <w:rFonts w:ascii="Times New Roman" w:hAnsi="Times New Roman"/>
          <w:b/>
          <w:sz w:val="24"/>
          <w:szCs w:val="24"/>
        </w:rPr>
        <w:t>ул.Ленина</w:t>
      </w:r>
      <w:proofErr w:type="spellEnd"/>
      <w:r w:rsidRPr="000D7B42">
        <w:rPr>
          <w:rFonts w:ascii="Times New Roman" w:hAnsi="Times New Roman"/>
          <w:b/>
          <w:sz w:val="24"/>
          <w:szCs w:val="24"/>
        </w:rPr>
        <w:t>, 2</w:t>
      </w:r>
    </w:p>
    <w:p w:rsidR="000D7B42" w:rsidRPr="00BB1EE1" w:rsidRDefault="000D7B42" w:rsidP="000D7B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1EE1">
        <w:rPr>
          <w:rFonts w:ascii="Times New Roman" w:hAnsi="Times New Roman"/>
          <w:sz w:val="20"/>
          <w:szCs w:val="20"/>
        </w:rPr>
        <w:t xml:space="preserve">(место нахождения, контактные данные государственного инициатора либо заинтересованного органа </w:t>
      </w:r>
      <w:r w:rsidRPr="00BB1EE1">
        <w:rPr>
          <w:rFonts w:ascii="Times New Roman" w:hAnsi="Times New Roman"/>
          <w:sz w:val="20"/>
          <w:szCs w:val="20"/>
        </w:rPr>
        <w:br/>
        <w:t>и (или) частного инициатора (если концепция разрабатывалась частным инициатором)</w:t>
      </w:r>
    </w:p>
    <w:p w:rsidR="000D7B42" w:rsidRPr="00BB1EE1" w:rsidRDefault="000D7B42" w:rsidP="000D7B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7B42" w:rsidRPr="00BB1EE1" w:rsidRDefault="000D7B42" w:rsidP="000D7B4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 xml:space="preserve">Глава 1. Краткая характеристика проекта в отношении объекта инфраструктуры, предлагаемого к реализации в качестве проекта государственно-частного партнерства 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 </w:t>
      </w:r>
    </w:p>
    <w:p w:rsidR="000D7B42" w:rsidRPr="00EA28CC" w:rsidRDefault="000D7B42" w:rsidP="00EA28CC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aps/>
          <w:sz w:val="30"/>
          <w:szCs w:val="30"/>
        </w:rPr>
      </w:pPr>
      <w:bookmarkStart w:id="1" w:name="Par377"/>
      <w:r w:rsidRPr="00EA28CC">
        <w:rPr>
          <w:rFonts w:ascii="Times New Roman" w:hAnsi="Times New Roman"/>
          <w:b/>
          <w:i/>
          <w:sz w:val="30"/>
          <w:szCs w:val="30"/>
        </w:rPr>
        <w:t>Наименование проекта в отношении объекта инфраструктуры, предлагаемого к реализации в качестве проекта государственно-частного партнерства (далее – проект)</w:t>
      </w:r>
      <w:r w:rsidR="00BF742D" w:rsidRPr="00EA28CC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EA28CC">
        <w:rPr>
          <w:rFonts w:ascii="Times New Roman" w:hAnsi="Times New Roman"/>
          <w:b/>
          <w:i/>
          <w:caps/>
          <w:sz w:val="30"/>
          <w:szCs w:val="30"/>
        </w:rPr>
        <w:t>Строит</w:t>
      </w:r>
      <w:r w:rsidR="009446A1" w:rsidRPr="00EA28CC">
        <w:rPr>
          <w:rFonts w:ascii="Times New Roman" w:hAnsi="Times New Roman"/>
          <w:b/>
          <w:i/>
          <w:caps/>
          <w:sz w:val="30"/>
          <w:szCs w:val="30"/>
        </w:rPr>
        <w:t xml:space="preserve">ельство УЧРЕЖДЕНИЯ ОБРАЗОВАНИЯ «Учебно-педагогический комплекс </w:t>
      </w:r>
      <w:r w:rsidR="004631A4" w:rsidRPr="00EA28CC">
        <w:rPr>
          <w:rFonts w:ascii="Times New Roman" w:hAnsi="Times New Roman"/>
          <w:b/>
          <w:i/>
          <w:caps/>
          <w:sz w:val="30"/>
          <w:szCs w:val="30"/>
        </w:rPr>
        <w:t>ЯСЛИ</w:t>
      </w:r>
      <w:r w:rsidRPr="00EA28CC">
        <w:rPr>
          <w:rFonts w:ascii="Times New Roman" w:hAnsi="Times New Roman"/>
          <w:b/>
          <w:i/>
          <w:caps/>
          <w:sz w:val="30"/>
          <w:szCs w:val="30"/>
        </w:rPr>
        <w:t>-сад</w:t>
      </w:r>
      <w:r w:rsidR="009446A1" w:rsidRPr="00EA28CC">
        <w:rPr>
          <w:rFonts w:ascii="Times New Roman" w:hAnsi="Times New Roman"/>
          <w:b/>
          <w:i/>
          <w:caps/>
          <w:sz w:val="30"/>
          <w:szCs w:val="30"/>
        </w:rPr>
        <w:t xml:space="preserve"> </w:t>
      </w:r>
      <w:proofErr w:type="gramStart"/>
      <w:r w:rsidR="00EA28CC" w:rsidRPr="00EA28CC">
        <w:rPr>
          <w:rFonts w:ascii="Times New Roman" w:hAnsi="Times New Roman"/>
          <w:b/>
          <w:i/>
          <w:caps/>
          <w:sz w:val="30"/>
          <w:szCs w:val="30"/>
        </w:rPr>
        <w:t xml:space="preserve">– </w:t>
      </w:r>
      <w:r w:rsidR="009446A1" w:rsidRPr="00EA28CC">
        <w:rPr>
          <w:rFonts w:ascii="Times New Roman" w:hAnsi="Times New Roman"/>
          <w:b/>
          <w:i/>
          <w:caps/>
          <w:sz w:val="30"/>
          <w:szCs w:val="30"/>
        </w:rPr>
        <w:t xml:space="preserve"> средняя</w:t>
      </w:r>
      <w:proofErr w:type="gramEnd"/>
      <w:r w:rsidR="009446A1" w:rsidRPr="00EA28CC">
        <w:rPr>
          <w:rFonts w:ascii="Times New Roman" w:hAnsi="Times New Roman"/>
          <w:b/>
          <w:i/>
          <w:caps/>
          <w:sz w:val="30"/>
          <w:szCs w:val="30"/>
        </w:rPr>
        <w:t xml:space="preserve"> школа» </w:t>
      </w:r>
    </w:p>
    <w:p w:rsidR="000D7B42" w:rsidRPr="00AA220D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aps/>
          <w:sz w:val="30"/>
          <w:szCs w:val="30"/>
        </w:rPr>
      </w:pPr>
      <w:r w:rsidRPr="00AA220D">
        <w:rPr>
          <w:rFonts w:ascii="Times New Roman" w:hAnsi="Times New Roman"/>
          <w:b/>
          <w:i/>
          <w:sz w:val="30"/>
          <w:szCs w:val="30"/>
        </w:rPr>
        <w:t xml:space="preserve">2. Место реализации проекта (адрес либо описание его месторасположения) </w:t>
      </w:r>
      <w:r w:rsidRPr="00AA220D">
        <w:rPr>
          <w:rFonts w:ascii="Times New Roman" w:hAnsi="Times New Roman"/>
          <w:b/>
          <w:i/>
          <w:caps/>
          <w:sz w:val="30"/>
          <w:szCs w:val="30"/>
        </w:rPr>
        <w:t>Республика Беларусь, Брестская область, город Барановичи</w:t>
      </w:r>
      <w:r w:rsidR="00AA220D">
        <w:rPr>
          <w:rFonts w:ascii="Times New Roman" w:hAnsi="Times New Roman"/>
          <w:b/>
          <w:i/>
          <w:caps/>
          <w:sz w:val="30"/>
          <w:szCs w:val="30"/>
        </w:rPr>
        <w:t xml:space="preserve">                      </w:t>
      </w:r>
    </w:p>
    <w:bookmarkEnd w:id="1"/>
    <w:p w:rsidR="000D7B42" w:rsidRPr="00F963A4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3. Общая характеристика социально-экономических показателей развития региона (отрасли, сферы деятельности), демографической ситуации в регионе (стране</w:t>
      </w:r>
      <w:r w:rsidR="00E044D5" w:rsidRPr="00F963A4">
        <w:rPr>
          <w:rFonts w:ascii="Times New Roman" w:hAnsi="Times New Roman"/>
          <w:b/>
          <w:i/>
          <w:sz w:val="30"/>
          <w:szCs w:val="30"/>
        </w:rPr>
        <w:t>)</w:t>
      </w:r>
    </w:p>
    <w:p w:rsidR="000D7B42" w:rsidRPr="0016384D" w:rsidRDefault="000D7B42" w:rsidP="000D7B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6384D">
        <w:rPr>
          <w:rFonts w:ascii="Times New Roman" w:hAnsi="Times New Roman"/>
          <w:sz w:val="30"/>
          <w:szCs w:val="30"/>
        </w:rPr>
        <w:t>Барановичи – это молодой быстро развивающийся город, один из крупнейших промышленных и культурных центров Беларуси.</w:t>
      </w:r>
      <w:r w:rsidR="00E044D5" w:rsidRPr="0016384D">
        <w:rPr>
          <w:rFonts w:ascii="Times New Roman" w:hAnsi="Times New Roman"/>
          <w:sz w:val="30"/>
          <w:szCs w:val="30"/>
        </w:rPr>
        <w:t xml:space="preserve"> </w:t>
      </w:r>
      <w:r w:rsidRPr="0016384D">
        <w:rPr>
          <w:rFonts w:ascii="Times New Roman" w:hAnsi="Times New Roman"/>
          <w:sz w:val="30"/>
          <w:szCs w:val="30"/>
        </w:rPr>
        <w:t xml:space="preserve">Выгодное географическое положение способствует тому, что </w:t>
      </w:r>
      <w:r w:rsidR="00EA28CC">
        <w:rPr>
          <w:rFonts w:ascii="Times New Roman" w:hAnsi="Times New Roman"/>
          <w:sz w:val="30"/>
          <w:szCs w:val="30"/>
        </w:rPr>
        <w:t xml:space="preserve">г. </w:t>
      </w:r>
      <w:r w:rsidRPr="0016384D">
        <w:rPr>
          <w:rFonts w:ascii="Times New Roman" w:hAnsi="Times New Roman"/>
          <w:sz w:val="30"/>
          <w:szCs w:val="30"/>
        </w:rPr>
        <w:t>Барановичи развиваются как крупный автодорожный и железнодорожный узел (направления в Польшу, Россию, Прибалтику, Украину).</w:t>
      </w:r>
      <w:r w:rsidR="00E044D5" w:rsidRPr="0016384D">
        <w:rPr>
          <w:rFonts w:ascii="Times New Roman" w:hAnsi="Times New Roman"/>
          <w:sz w:val="30"/>
          <w:szCs w:val="30"/>
        </w:rPr>
        <w:t xml:space="preserve"> </w:t>
      </w:r>
      <w:r w:rsidR="00EA28CC">
        <w:rPr>
          <w:rFonts w:ascii="Times New Roman" w:hAnsi="Times New Roman"/>
          <w:sz w:val="30"/>
          <w:szCs w:val="30"/>
        </w:rPr>
        <w:t xml:space="preserve">г. </w:t>
      </w:r>
      <w:r w:rsidRPr="0016384D">
        <w:rPr>
          <w:rFonts w:ascii="Times New Roman" w:hAnsi="Times New Roman"/>
          <w:sz w:val="30"/>
          <w:szCs w:val="30"/>
        </w:rPr>
        <w:t xml:space="preserve">Барановичи занимают </w:t>
      </w:r>
      <w:r w:rsidR="00DD7297">
        <w:rPr>
          <w:rFonts w:ascii="Times New Roman" w:hAnsi="Times New Roman"/>
          <w:sz w:val="30"/>
          <w:szCs w:val="30"/>
        </w:rPr>
        <w:t>восьмое</w:t>
      </w:r>
      <w:r w:rsidRPr="0016384D">
        <w:rPr>
          <w:rFonts w:ascii="Times New Roman" w:hAnsi="Times New Roman"/>
          <w:sz w:val="30"/>
          <w:szCs w:val="30"/>
        </w:rPr>
        <w:t xml:space="preserve"> место в республике по количеству населения – почти 180 тыс. человек, из них более 45 тыс. молодежи.</w:t>
      </w:r>
      <w:r w:rsidR="00E044D5" w:rsidRPr="0016384D">
        <w:rPr>
          <w:rFonts w:ascii="Times New Roman" w:hAnsi="Times New Roman"/>
          <w:sz w:val="30"/>
          <w:szCs w:val="30"/>
        </w:rPr>
        <w:t xml:space="preserve"> </w:t>
      </w:r>
      <w:r w:rsidRPr="0016384D">
        <w:rPr>
          <w:rFonts w:ascii="Times New Roman" w:hAnsi="Times New Roman"/>
          <w:sz w:val="30"/>
          <w:szCs w:val="30"/>
        </w:rPr>
        <w:t xml:space="preserve">По состоянию на 1 января 2019 </w:t>
      </w:r>
      <w:r w:rsidRPr="00DC190B">
        <w:rPr>
          <w:rFonts w:ascii="Times New Roman" w:hAnsi="Times New Roman"/>
          <w:sz w:val="30"/>
          <w:szCs w:val="30"/>
        </w:rPr>
        <w:t>года в городе зарегистрировано более 1600 юридических лиц и почти 5400 индивидуальных предпринимателей</w:t>
      </w:r>
      <w:r w:rsidR="00E044D5" w:rsidRPr="00DC190B">
        <w:rPr>
          <w:rFonts w:ascii="Times New Roman" w:hAnsi="Times New Roman"/>
          <w:sz w:val="30"/>
          <w:szCs w:val="30"/>
        </w:rPr>
        <w:t xml:space="preserve">. В </w:t>
      </w:r>
      <w:r w:rsidR="004631A4">
        <w:rPr>
          <w:rFonts w:ascii="Times New Roman" w:hAnsi="Times New Roman"/>
          <w:sz w:val="30"/>
          <w:szCs w:val="30"/>
        </w:rPr>
        <w:t xml:space="preserve">настоящее время в </w:t>
      </w:r>
      <w:proofErr w:type="spellStart"/>
      <w:r w:rsidR="004631A4">
        <w:rPr>
          <w:rFonts w:ascii="Times New Roman" w:hAnsi="Times New Roman"/>
          <w:sz w:val="30"/>
          <w:szCs w:val="30"/>
        </w:rPr>
        <w:t>г.</w:t>
      </w:r>
      <w:r w:rsidR="00E044D5" w:rsidRPr="00DC190B">
        <w:rPr>
          <w:rFonts w:ascii="Times New Roman" w:hAnsi="Times New Roman"/>
          <w:sz w:val="30"/>
          <w:szCs w:val="30"/>
        </w:rPr>
        <w:t>Барановичах</w:t>
      </w:r>
      <w:proofErr w:type="spellEnd"/>
      <w:r w:rsidR="00E044D5" w:rsidRPr="00DC190B">
        <w:rPr>
          <w:rFonts w:ascii="Times New Roman" w:hAnsi="Times New Roman"/>
          <w:sz w:val="30"/>
          <w:szCs w:val="30"/>
        </w:rPr>
        <w:t xml:space="preserve"> функционирует 4</w:t>
      </w:r>
      <w:r w:rsidR="004F54B7">
        <w:rPr>
          <w:rFonts w:ascii="Times New Roman" w:hAnsi="Times New Roman"/>
          <w:sz w:val="30"/>
          <w:szCs w:val="30"/>
        </w:rPr>
        <w:t>4</w:t>
      </w:r>
      <w:r w:rsidRPr="00DC190B">
        <w:rPr>
          <w:rFonts w:ascii="Times New Roman" w:hAnsi="Times New Roman"/>
          <w:sz w:val="30"/>
          <w:szCs w:val="30"/>
        </w:rPr>
        <w:t xml:space="preserve"> </w:t>
      </w:r>
      <w:r w:rsidR="00E044D5" w:rsidRPr="00DC190B">
        <w:rPr>
          <w:rFonts w:ascii="Times New Roman" w:hAnsi="Times New Roman"/>
          <w:sz w:val="30"/>
          <w:szCs w:val="30"/>
        </w:rPr>
        <w:t>учреждения дошкольного образования</w:t>
      </w:r>
      <w:r w:rsidRPr="00DC190B">
        <w:rPr>
          <w:rFonts w:ascii="Times New Roman" w:hAnsi="Times New Roman"/>
          <w:sz w:val="30"/>
          <w:szCs w:val="30"/>
        </w:rPr>
        <w:t xml:space="preserve">, </w:t>
      </w:r>
      <w:r w:rsidR="00E044D5" w:rsidRPr="00DC190B">
        <w:rPr>
          <w:rFonts w:ascii="Times New Roman" w:hAnsi="Times New Roman"/>
          <w:sz w:val="30"/>
          <w:szCs w:val="30"/>
        </w:rPr>
        <w:t xml:space="preserve">2 специальных дошкольных учреждения, </w:t>
      </w:r>
      <w:r w:rsidR="004631A4">
        <w:rPr>
          <w:rFonts w:ascii="Times New Roman" w:hAnsi="Times New Roman"/>
          <w:sz w:val="30"/>
          <w:szCs w:val="30"/>
        </w:rPr>
        <w:t xml:space="preserve">1 </w:t>
      </w:r>
      <w:r w:rsidR="00481A13" w:rsidRPr="00DC190B">
        <w:rPr>
          <w:rFonts w:ascii="Times New Roman" w:hAnsi="Times New Roman"/>
          <w:sz w:val="30"/>
          <w:szCs w:val="30"/>
        </w:rPr>
        <w:t xml:space="preserve">центр коррекционно-развивающего обучения и реабилитации, </w:t>
      </w:r>
      <w:r w:rsidR="004631A4">
        <w:rPr>
          <w:rFonts w:ascii="Times New Roman" w:hAnsi="Times New Roman"/>
          <w:sz w:val="30"/>
          <w:szCs w:val="30"/>
        </w:rPr>
        <w:t xml:space="preserve">1 </w:t>
      </w:r>
      <w:r w:rsidR="004F54B7">
        <w:rPr>
          <w:rFonts w:ascii="Times New Roman" w:hAnsi="Times New Roman"/>
          <w:sz w:val="30"/>
          <w:szCs w:val="30"/>
        </w:rPr>
        <w:t>лицей, 5 гимназий, 15</w:t>
      </w:r>
      <w:r w:rsidRPr="00DC190B">
        <w:rPr>
          <w:rFonts w:ascii="Times New Roman" w:hAnsi="Times New Roman"/>
          <w:sz w:val="30"/>
          <w:szCs w:val="30"/>
        </w:rPr>
        <w:t xml:space="preserve"> </w:t>
      </w:r>
      <w:r w:rsidR="00282B5A" w:rsidRPr="00DD7297">
        <w:rPr>
          <w:rFonts w:ascii="Times New Roman" w:hAnsi="Times New Roman"/>
          <w:sz w:val="30"/>
          <w:szCs w:val="30"/>
        </w:rPr>
        <w:t>средних</w:t>
      </w:r>
      <w:r w:rsidR="00282B5A" w:rsidRPr="0016384D">
        <w:rPr>
          <w:rFonts w:ascii="Times New Roman" w:hAnsi="Times New Roman"/>
          <w:sz w:val="30"/>
          <w:szCs w:val="30"/>
        </w:rPr>
        <w:t xml:space="preserve"> </w:t>
      </w:r>
      <w:r w:rsidRPr="0016384D">
        <w:rPr>
          <w:rFonts w:ascii="Times New Roman" w:hAnsi="Times New Roman"/>
          <w:sz w:val="30"/>
          <w:szCs w:val="30"/>
        </w:rPr>
        <w:t>школ, 3 учреждения</w:t>
      </w:r>
      <w:r w:rsidR="004F54B7" w:rsidRPr="004F54B7">
        <w:rPr>
          <w:rFonts w:ascii="Times New Roman" w:hAnsi="Times New Roman"/>
          <w:sz w:val="30"/>
          <w:szCs w:val="30"/>
        </w:rPr>
        <w:t xml:space="preserve"> </w:t>
      </w:r>
      <w:r w:rsidRPr="0016384D">
        <w:rPr>
          <w:rFonts w:ascii="Times New Roman" w:hAnsi="Times New Roman"/>
          <w:sz w:val="30"/>
          <w:szCs w:val="30"/>
        </w:rPr>
        <w:lastRenderedPageBreak/>
        <w:t>дополнительного образования,</w:t>
      </w:r>
      <w:r w:rsidR="0016384D">
        <w:rPr>
          <w:rFonts w:ascii="Times New Roman" w:hAnsi="Times New Roman"/>
          <w:sz w:val="30"/>
          <w:szCs w:val="30"/>
        </w:rPr>
        <w:t xml:space="preserve"> </w:t>
      </w:r>
      <w:r w:rsidRPr="0016384D">
        <w:rPr>
          <w:rFonts w:ascii="Times New Roman" w:hAnsi="Times New Roman"/>
          <w:sz w:val="30"/>
          <w:szCs w:val="30"/>
        </w:rPr>
        <w:t>«</w:t>
      </w:r>
      <w:proofErr w:type="spellStart"/>
      <w:r w:rsidRPr="0016384D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16384D">
        <w:rPr>
          <w:rFonts w:ascii="Times New Roman" w:hAnsi="Times New Roman"/>
          <w:sz w:val="30"/>
          <w:szCs w:val="30"/>
        </w:rPr>
        <w:t xml:space="preserve"> государственный колледж легкой промышленности им.</w:t>
      </w:r>
      <w:r w:rsidR="005C0E4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384D">
        <w:rPr>
          <w:rFonts w:ascii="Times New Roman" w:hAnsi="Times New Roman"/>
          <w:sz w:val="30"/>
          <w:szCs w:val="30"/>
        </w:rPr>
        <w:t>В.Е.Чернышова</w:t>
      </w:r>
      <w:proofErr w:type="spellEnd"/>
      <w:r w:rsidRPr="0016384D">
        <w:rPr>
          <w:rFonts w:ascii="Times New Roman" w:hAnsi="Times New Roman"/>
          <w:sz w:val="30"/>
          <w:szCs w:val="30"/>
        </w:rPr>
        <w:t>», УО «</w:t>
      </w:r>
      <w:proofErr w:type="spellStart"/>
      <w:r w:rsidRPr="0016384D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16384D">
        <w:rPr>
          <w:rFonts w:ascii="Times New Roman" w:hAnsi="Times New Roman"/>
          <w:sz w:val="30"/>
          <w:szCs w:val="30"/>
        </w:rPr>
        <w:t xml:space="preserve"> технологический колледж </w:t>
      </w:r>
      <w:proofErr w:type="spellStart"/>
      <w:r w:rsidRPr="0016384D">
        <w:rPr>
          <w:rFonts w:ascii="Times New Roman" w:hAnsi="Times New Roman"/>
          <w:sz w:val="30"/>
          <w:szCs w:val="30"/>
        </w:rPr>
        <w:t>Белкоопсоюза</w:t>
      </w:r>
      <w:proofErr w:type="spellEnd"/>
      <w:r w:rsidRPr="0016384D">
        <w:rPr>
          <w:rFonts w:ascii="Times New Roman" w:hAnsi="Times New Roman"/>
          <w:sz w:val="30"/>
          <w:szCs w:val="30"/>
        </w:rPr>
        <w:t>», УО «</w:t>
      </w:r>
      <w:proofErr w:type="spellStart"/>
      <w:r w:rsidRPr="0016384D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="005C0E4E">
        <w:rPr>
          <w:rFonts w:ascii="Times New Roman" w:hAnsi="Times New Roman"/>
          <w:sz w:val="30"/>
          <w:szCs w:val="30"/>
        </w:rPr>
        <w:t xml:space="preserve"> </w:t>
      </w:r>
      <w:r w:rsidRPr="0016384D">
        <w:rPr>
          <w:rFonts w:ascii="Times New Roman" w:hAnsi="Times New Roman"/>
          <w:sz w:val="30"/>
          <w:szCs w:val="30"/>
        </w:rPr>
        <w:t>государственный музыкальный колледж», УО «</w:t>
      </w:r>
      <w:proofErr w:type="spellStart"/>
      <w:r w:rsidRPr="0016384D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16384D">
        <w:rPr>
          <w:rFonts w:ascii="Times New Roman" w:hAnsi="Times New Roman"/>
          <w:sz w:val="30"/>
          <w:szCs w:val="30"/>
        </w:rPr>
        <w:t xml:space="preserve"> государственный профессионально-технический колледж сферы обслуживания», УО «</w:t>
      </w:r>
      <w:proofErr w:type="spellStart"/>
      <w:r w:rsidRPr="0016384D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16384D">
        <w:rPr>
          <w:rFonts w:ascii="Times New Roman" w:hAnsi="Times New Roman"/>
          <w:sz w:val="30"/>
          <w:szCs w:val="30"/>
        </w:rPr>
        <w:t xml:space="preserve"> государственный профессиональный лицей строителей», ЧУО «</w:t>
      </w:r>
      <w:proofErr w:type="spellStart"/>
      <w:r w:rsidRPr="0016384D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16384D">
        <w:rPr>
          <w:rFonts w:ascii="Times New Roman" w:hAnsi="Times New Roman"/>
          <w:sz w:val="30"/>
          <w:szCs w:val="30"/>
        </w:rPr>
        <w:t xml:space="preserve"> экономико-юридический колледж», УО «</w:t>
      </w:r>
      <w:proofErr w:type="spellStart"/>
      <w:r w:rsidRPr="0016384D">
        <w:rPr>
          <w:rFonts w:ascii="Times New Roman" w:hAnsi="Times New Roman"/>
          <w:sz w:val="30"/>
          <w:szCs w:val="30"/>
        </w:rPr>
        <w:t>Барановичский</w:t>
      </w:r>
      <w:proofErr w:type="spellEnd"/>
      <w:r w:rsidRPr="0016384D">
        <w:rPr>
          <w:rFonts w:ascii="Times New Roman" w:hAnsi="Times New Roman"/>
          <w:sz w:val="30"/>
          <w:szCs w:val="30"/>
        </w:rPr>
        <w:t xml:space="preserve"> государственный университет».</w:t>
      </w:r>
    </w:p>
    <w:p w:rsidR="000D7B42" w:rsidRPr="0016384D" w:rsidRDefault="000D7B42" w:rsidP="000D7B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6384D">
        <w:rPr>
          <w:rFonts w:ascii="Times New Roman" w:hAnsi="Times New Roman"/>
          <w:sz w:val="30"/>
          <w:szCs w:val="30"/>
        </w:rPr>
        <w:t xml:space="preserve">Расходы городского бюджета </w:t>
      </w:r>
      <w:proofErr w:type="spellStart"/>
      <w:r w:rsidRPr="0016384D">
        <w:rPr>
          <w:rFonts w:ascii="Times New Roman" w:hAnsi="Times New Roman"/>
          <w:sz w:val="30"/>
          <w:szCs w:val="30"/>
        </w:rPr>
        <w:t>г.Барановичи</w:t>
      </w:r>
      <w:proofErr w:type="spellEnd"/>
      <w:r w:rsidRPr="0016384D">
        <w:rPr>
          <w:rFonts w:ascii="Times New Roman" w:hAnsi="Times New Roman"/>
          <w:sz w:val="30"/>
          <w:szCs w:val="30"/>
        </w:rPr>
        <w:t xml:space="preserve"> на финансирование системы образования:</w:t>
      </w:r>
    </w:p>
    <w:p w:rsidR="000D7B42" w:rsidRPr="0016384D" w:rsidRDefault="000D7B42" w:rsidP="000D7B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6384D">
        <w:rPr>
          <w:rFonts w:ascii="Times New Roman" w:hAnsi="Times New Roman"/>
          <w:sz w:val="30"/>
          <w:szCs w:val="30"/>
        </w:rPr>
        <w:t xml:space="preserve">2016 </w:t>
      </w:r>
      <w:proofErr w:type="gramStart"/>
      <w:r w:rsidRPr="0016384D">
        <w:rPr>
          <w:rFonts w:ascii="Times New Roman" w:hAnsi="Times New Roman"/>
          <w:sz w:val="30"/>
          <w:szCs w:val="30"/>
        </w:rPr>
        <w:t>год  –</w:t>
      </w:r>
      <w:proofErr w:type="gramEnd"/>
      <w:r w:rsidRPr="0016384D">
        <w:rPr>
          <w:rFonts w:ascii="Times New Roman" w:hAnsi="Times New Roman"/>
          <w:sz w:val="30"/>
          <w:szCs w:val="30"/>
        </w:rPr>
        <w:t xml:space="preserve"> 55,3 млн. рублей;</w:t>
      </w:r>
    </w:p>
    <w:p w:rsidR="000D7B42" w:rsidRPr="0016384D" w:rsidRDefault="000D7B42" w:rsidP="000D7B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6384D">
        <w:rPr>
          <w:rFonts w:ascii="Times New Roman" w:hAnsi="Times New Roman"/>
          <w:sz w:val="30"/>
          <w:szCs w:val="30"/>
        </w:rPr>
        <w:t xml:space="preserve">2017 </w:t>
      </w:r>
      <w:proofErr w:type="gramStart"/>
      <w:r w:rsidRPr="0016384D">
        <w:rPr>
          <w:rFonts w:ascii="Times New Roman" w:hAnsi="Times New Roman"/>
          <w:sz w:val="30"/>
          <w:szCs w:val="30"/>
        </w:rPr>
        <w:t>год  –</w:t>
      </w:r>
      <w:proofErr w:type="gramEnd"/>
      <w:r w:rsidRPr="0016384D">
        <w:rPr>
          <w:rFonts w:ascii="Times New Roman" w:hAnsi="Times New Roman"/>
          <w:sz w:val="30"/>
          <w:szCs w:val="30"/>
        </w:rPr>
        <w:t xml:space="preserve"> 58,3 млн. рублей;</w:t>
      </w:r>
    </w:p>
    <w:p w:rsidR="000D7B42" w:rsidRPr="0016384D" w:rsidRDefault="000D7B42" w:rsidP="000D7B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6384D">
        <w:rPr>
          <w:rFonts w:ascii="Times New Roman" w:hAnsi="Times New Roman"/>
          <w:sz w:val="30"/>
          <w:szCs w:val="30"/>
        </w:rPr>
        <w:t xml:space="preserve">2018 </w:t>
      </w:r>
      <w:proofErr w:type="gramStart"/>
      <w:r w:rsidRPr="0016384D">
        <w:rPr>
          <w:rFonts w:ascii="Times New Roman" w:hAnsi="Times New Roman"/>
          <w:sz w:val="30"/>
          <w:szCs w:val="30"/>
        </w:rPr>
        <w:t>год  –</w:t>
      </w:r>
      <w:proofErr w:type="gramEnd"/>
      <w:r w:rsidRPr="0016384D">
        <w:rPr>
          <w:rFonts w:ascii="Times New Roman" w:hAnsi="Times New Roman"/>
          <w:sz w:val="30"/>
          <w:szCs w:val="30"/>
        </w:rPr>
        <w:t>67,1 млн. рублей;</w:t>
      </w:r>
    </w:p>
    <w:p w:rsidR="000D7B42" w:rsidRPr="0016384D" w:rsidRDefault="000D7B42" w:rsidP="000D7B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6384D">
        <w:rPr>
          <w:rFonts w:ascii="Times New Roman" w:hAnsi="Times New Roman"/>
          <w:sz w:val="30"/>
          <w:szCs w:val="30"/>
        </w:rPr>
        <w:t>2019 год за 6 месяцев -40,7 млн. рублей.</w:t>
      </w:r>
    </w:p>
    <w:p w:rsidR="000D7B42" w:rsidRPr="003937C9" w:rsidRDefault="000D7B42" w:rsidP="000D7B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u w:val="single"/>
        </w:rPr>
      </w:pPr>
      <w:r w:rsidRPr="0016384D">
        <w:rPr>
          <w:rFonts w:ascii="Times New Roman" w:hAnsi="Times New Roman"/>
          <w:sz w:val="30"/>
          <w:szCs w:val="30"/>
        </w:rPr>
        <w:t>Финансово-экономические показатели по г. Барановичи за 2018 год</w:t>
      </w:r>
      <w:r>
        <w:rPr>
          <w:rFonts w:ascii="Times New Roman" w:hAnsi="Times New Roman"/>
          <w:sz w:val="30"/>
          <w:szCs w:val="30"/>
          <w:u w:val="single"/>
        </w:rPr>
        <w:t>: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>привлечено инвестиций в основной капитал в сумме 198 млн. рублей или 50,5 % к уровню 2017 года. В структуре инвестиций основной удельный вес приходится на строительно-монтажные работы – 59,7 %; на приобретение оборудования направлено 36,4 % инвестиций от и</w:t>
      </w:r>
      <w:r w:rsidR="00C74615" w:rsidRPr="00833175">
        <w:rPr>
          <w:rFonts w:ascii="Times New Roman" w:hAnsi="Times New Roman"/>
          <w:sz w:val="30"/>
          <w:szCs w:val="30"/>
        </w:rPr>
        <w:t>х -</w:t>
      </w:r>
      <w:r w:rsidRPr="00833175">
        <w:rPr>
          <w:rFonts w:ascii="Times New Roman" w:hAnsi="Times New Roman"/>
          <w:sz w:val="30"/>
          <w:szCs w:val="30"/>
        </w:rPr>
        <w:t xml:space="preserve"> общего объема. В социальной сфере обеспечен рост инвестиций – 102,7 % к уровню 2017 г.; 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 xml:space="preserve">иностранные инвестиции привлечены в сумме – 4005 тыс. долл. США, в </w:t>
      </w:r>
      <w:proofErr w:type="spellStart"/>
      <w:r w:rsidRPr="00833175">
        <w:rPr>
          <w:rFonts w:ascii="Times New Roman" w:hAnsi="Times New Roman"/>
          <w:sz w:val="30"/>
          <w:szCs w:val="30"/>
        </w:rPr>
        <w:t>т.ч</w:t>
      </w:r>
      <w:proofErr w:type="spellEnd"/>
      <w:r w:rsidRPr="00833175">
        <w:rPr>
          <w:rFonts w:ascii="Times New Roman" w:hAnsi="Times New Roman"/>
          <w:sz w:val="30"/>
          <w:szCs w:val="30"/>
        </w:rPr>
        <w:t>. на чистой основе (без учета задолженности за выполненные работы, услуги) – 787,5 тыс. долл. США;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>индекс промышленного производства (ИФО) -  103,3%;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>производство промышленной продукции – 1191,0 млн. рублей (106,2% к уровню 2017 г.);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>выручка от реализации продукции, работ, услуг – 2221,0 тыс. рублей (108,9 % к уровню 2017 г.);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>рентабельность продаж – 9,8 %;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>чистая прибыль – 68,0 млн. рублей;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>экспорт товаров – 118,4 млн. долл. США (82,1 % к уровню 2017 г.);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>экспорт услуг – 199,1 тыс. долл. США (98,9 %);</w:t>
      </w:r>
    </w:p>
    <w:p w:rsidR="000D7B42" w:rsidRPr="00833175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833175">
        <w:rPr>
          <w:rFonts w:ascii="Times New Roman" w:hAnsi="Times New Roman"/>
          <w:sz w:val="30"/>
          <w:szCs w:val="30"/>
        </w:rPr>
        <w:t>строительно-монтажные работы – 118,6 млн. рублей (94,8 % к уровню 2017 г.);</w:t>
      </w:r>
    </w:p>
    <w:p w:rsidR="000D7B42" w:rsidRPr="00DC190B" w:rsidRDefault="000D7B42" w:rsidP="00833175">
      <w:pPr>
        <w:pStyle w:val="a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 xml:space="preserve">ввод жилья в эксплуатацию – 85,4 тыс. </w:t>
      </w:r>
      <w:proofErr w:type="spellStart"/>
      <w:r w:rsidRPr="00DC190B">
        <w:rPr>
          <w:rFonts w:ascii="Times New Roman" w:hAnsi="Times New Roman"/>
          <w:sz w:val="30"/>
          <w:szCs w:val="30"/>
        </w:rPr>
        <w:t>м.кв</w:t>
      </w:r>
      <w:proofErr w:type="spellEnd"/>
      <w:r w:rsidRPr="00DC190B">
        <w:rPr>
          <w:rFonts w:ascii="Times New Roman" w:hAnsi="Times New Roman"/>
          <w:sz w:val="30"/>
          <w:szCs w:val="30"/>
        </w:rPr>
        <w:t>.</w:t>
      </w:r>
      <w:r w:rsidR="00833175" w:rsidRPr="00DC190B">
        <w:rPr>
          <w:rFonts w:ascii="Times New Roman" w:hAnsi="Times New Roman"/>
          <w:sz w:val="30"/>
          <w:szCs w:val="30"/>
        </w:rPr>
        <w:t>.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B42" w:rsidRPr="00AA220D" w:rsidRDefault="000D7B42" w:rsidP="00AA220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AA220D">
        <w:rPr>
          <w:rFonts w:ascii="Times New Roman" w:hAnsi="Times New Roman"/>
          <w:b/>
          <w:i/>
          <w:sz w:val="30"/>
          <w:szCs w:val="30"/>
        </w:rPr>
        <w:t xml:space="preserve">4. Описание имеющихся проблем (факторов, обусловивших их возникновение), решение которых возможно при реализации проекта </w:t>
      </w:r>
    </w:p>
    <w:p w:rsidR="00BA0FEF" w:rsidRDefault="00530418" w:rsidP="0053041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lastRenderedPageBreak/>
        <w:t>Несмотря на то, что в г.</w:t>
      </w:r>
      <w:r w:rsidR="00175AA8">
        <w:rPr>
          <w:rFonts w:ascii="Times New Roman" w:hAnsi="Times New Roman"/>
          <w:sz w:val="30"/>
          <w:szCs w:val="30"/>
        </w:rPr>
        <w:t xml:space="preserve"> </w:t>
      </w:r>
      <w:r w:rsidRPr="00DC190B">
        <w:rPr>
          <w:rFonts w:ascii="Times New Roman" w:hAnsi="Times New Roman"/>
          <w:sz w:val="30"/>
          <w:szCs w:val="30"/>
        </w:rPr>
        <w:t>Барановичи имеется развитая  сеть учреждений образования, реализующих образовательные программы специального образования и обеспечивающие потребности обучающихся с особенностями психофизического развития в получении специального образования нельзя не отметить, что в  ГУО «Средняя школа № 13 г.</w:t>
      </w:r>
      <w:r w:rsidR="00175AA8">
        <w:rPr>
          <w:rFonts w:ascii="Times New Roman" w:hAnsi="Times New Roman"/>
          <w:sz w:val="30"/>
          <w:szCs w:val="30"/>
        </w:rPr>
        <w:t xml:space="preserve"> </w:t>
      </w:r>
      <w:r w:rsidR="00BA0FEF">
        <w:rPr>
          <w:rFonts w:ascii="Times New Roman" w:hAnsi="Times New Roman"/>
          <w:sz w:val="30"/>
          <w:szCs w:val="30"/>
        </w:rPr>
        <w:t xml:space="preserve">Барановичи» </w:t>
      </w:r>
      <w:r w:rsidR="003F6720" w:rsidRPr="003F6720">
        <w:rPr>
          <w:rFonts w:ascii="Times New Roman" w:hAnsi="Times New Roman"/>
          <w:color w:val="FF0000"/>
          <w:sz w:val="30"/>
          <w:szCs w:val="30"/>
        </w:rPr>
        <w:t xml:space="preserve">из 435 учащихся 153 </w:t>
      </w:r>
      <w:r w:rsidR="003F6720">
        <w:rPr>
          <w:rFonts w:ascii="Times New Roman" w:hAnsi="Times New Roman"/>
          <w:sz w:val="30"/>
          <w:szCs w:val="30"/>
        </w:rPr>
        <w:t>(</w:t>
      </w:r>
      <w:r w:rsidR="00BA0FEF" w:rsidRPr="00BA0FEF">
        <w:rPr>
          <w:rFonts w:ascii="Times New Roman" w:hAnsi="Times New Roman"/>
          <w:color w:val="FF0000"/>
          <w:sz w:val="30"/>
          <w:szCs w:val="30"/>
        </w:rPr>
        <w:t>35</w:t>
      </w:r>
      <w:r w:rsidRPr="00BA0FEF">
        <w:rPr>
          <w:rFonts w:ascii="Times New Roman" w:hAnsi="Times New Roman"/>
          <w:color w:val="FF0000"/>
          <w:sz w:val="30"/>
          <w:szCs w:val="30"/>
        </w:rPr>
        <w:t>%</w:t>
      </w:r>
      <w:r w:rsidRPr="00DC190B">
        <w:rPr>
          <w:rFonts w:ascii="Times New Roman" w:hAnsi="Times New Roman"/>
          <w:sz w:val="30"/>
          <w:szCs w:val="30"/>
        </w:rPr>
        <w:t xml:space="preserve"> обучающихся с  особенностями психофизического развития</w:t>
      </w:r>
      <w:r w:rsidR="003F6720">
        <w:rPr>
          <w:rFonts w:ascii="Times New Roman" w:hAnsi="Times New Roman"/>
          <w:sz w:val="30"/>
          <w:szCs w:val="30"/>
        </w:rPr>
        <w:t>)</w:t>
      </w:r>
      <w:r w:rsidRPr="00DC190B">
        <w:rPr>
          <w:rFonts w:ascii="Times New Roman" w:hAnsi="Times New Roman"/>
          <w:sz w:val="30"/>
          <w:szCs w:val="30"/>
        </w:rPr>
        <w:t>, что является превышением количества лиц с особенностями психофизического развития почти в 2 раза и нарушением п.4 статьи 267 Кодекса Республики Беларусь</w:t>
      </w:r>
      <w:r w:rsidR="00F60661" w:rsidRPr="00DC190B">
        <w:rPr>
          <w:rFonts w:ascii="Times New Roman" w:hAnsi="Times New Roman"/>
          <w:sz w:val="30"/>
          <w:szCs w:val="30"/>
        </w:rPr>
        <w:t>.</w:t>
      </w:r>
    </w:p>
    <w:p w:rsidR="00F60661" w:rsidRPr="00DC190B" w:rsidRDefault="00930B55" w:rsidP="0053041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 xml:space="preserve"> </w:t>
      </w:r>
      <w:r w:rsidR="00F60661" w:rsidRPr="00DC190B">
        <w:rPr>
          <w:rFonts w:ascii="Times New Roman" w:hAnsi="Times New Roman"/>
          <w:sz w:val="30"/>
          <w:szCs w:val="30"/>
        </w:rPr>
        <w:t>Количество воспитанников в специальных группах дошкольных учреждений превышено</w:t>
      </w:r>
      <w:r w:rsidR="004C7A67" w:rsidRPr="00DC190B">
        <w:rPr>
          <w:rFonts w:ascii="Times New Roman" w:hAnsi="Times New Roman"/>
          <w:sz w:val="30"/>
          <w:szCs w:val="30"/>
        </w:rPr>
        <w:t xml:space="preserve"> на </w:t>
      </w:r>
      <w:r w:rsidR="003F6720" w:rsidRPr="003F6720">
        <w:rPr>
          <w:rFonts w:ascii="Times New Roman" w:hAnsi="Times New Roman"/>
          <w:color w:val="FF0000"/>
          <w:sz w:val="30"/>
          <w:szCs w:val="30"/>
        </w:rPr>
        <w:t>16</w:t>
      </w:r>
      <w:r w:rsidR="004C7A67" w:rsidRPr="003F6720">
        <w:rPr>
          <w:rFonts w:ascii="Times New Roman" w:hAnsi="Times New Roman"/>
          <w:color w:val="FF0000"/>
          <w:sz w:val="30"/>
          <w:szCs w:val="30"/>
        </w:rPr>
        <w:t>%</w:t>
      </w:r>
      <w:r w:rsidR="00F60661" w:rsidRPr="003F6720">
        <w:rPr>
          <w:rFonts w:ascii="Times New Roman" w:hAnsi="Times New Roman"/>
          <w:color w:val="FF0000"/>
          <w:sz w:val="30"/>
          <w:szCs w:val="30"/>
        </w:rPr>
        <w:t xml:space="preserve">, </w:t>
      </w:r>
      <w:r w:rsidR="00F60661" w:rsidRPr="00DC190B">
        <w:rPr>
          <w:rFonts w:ascii="Times New Roman" w:hAnsi="Times New Roman"/>
          <w:sz w:val="30"/>
          <w:szCs w:val="30"/>
        </w:rPr>
        <w:t xml:space="preserve">что также </w:t>
      </w:r>
      <w:proofErr w:type="gramStart"/>
      <w:r w:rsidR="00F60661" w:rsidRPr="00DC190B">
        <w:rPr>
          <w:rFonts w:ascii="Times New Roman" w:hAnsi="Times New Roman"/>
          <w:sz w:val="30"/>
          <w:szCs w:val="30"/>
        </w:rPr>
        <w:t>не  соответствует</w:t>
      </w:r>
      <w:proofErr w:type="gramEnd"/>
      <w:r w:rsidR="00F60661" w:rsidRPr="00DC190B">
        <w:rPr>
          <w:rFonts w:ascii="Times New Roman" w:hAnsi="Times New Roman"/>
          <w:sz w:val="30"/>
          <w:szCs w:val="30"/>
        </w:rPr>
        <w:t xml:space="preserve"> нормам наполняемости специальных групп.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35"/>
        <w:gridCol w:w="1985"/>
        <w:gridCol w:w="1559"/>
        <w:gridCol w:w="2091"/>
      </w:tblGrid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Учреждение дошкольного образования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нарушение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наполняемость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Превышение норм комплектования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2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Тяжёлые нарушения речи (далее - ТНР)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13 чел. (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норма – 12 чел.)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3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 чел. 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5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 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3F6720" w:rsidRPr="003F6720" w:rsidTr="003F6720">
        <w:trPr>
          <w:trHeight w:val="383"/>
        </w:trPr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8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1.Средняя группа-1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5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2.Старшая – 15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 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14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«ДЦРР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20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1.Средняя группа-1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4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2.Старшая – 14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23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1.Средняя группа-1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5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2.Старшая – 16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36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1.Средняя группа-1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3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2.Старшая – 15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39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1.Средняя группа-15 </w:t>
            </w:r>
          </w:p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2.Старшая – 15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44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46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50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52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3F6720" w:rsidRPr="003F6720" w:rsidTr="003F6720">
        <w:trPr>
          <w:trHeight w:val="966"/>
        </w:trPr>
        <w:tc>
          <w:tcPr>
            <w:tcW w:w="1384" w:type="dxa"/>
            <w:shd w:val="clear" w:color="auto" w:fill="auto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53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1.Средняя группа-12 </w:t>
            </w:r>
          </w:p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2.Старшая – 1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54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56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1.Средняя группа-13 </w:t>
            </w:r>
          </w:p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2.Старшая – 1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6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«ДЦРР № 2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69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1.Средняя группа-15 </w:t>
            </w:r>
          </w:p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2.Старшая – 1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>5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ТНР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387 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63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ГУДО «</w:t>
            </w:r>
            <w:proofErr w:type="gram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ДЦРР 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proofErr w:type="gram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нарушение функций опорно-двигательного аппарата (НФОДА)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4 (норма 3)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50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НФОДА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1.Средняя группа-3 </w:t>
            </w:r>
          </w:p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2.Старшая – 3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НФОДА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3F6720" w:rsidRPr="003F6720" w:rsidTr="003F6720">
        <w:tc>
          <w:tcPr>
            <w:tcW w:w="1384" w:type="dxa"/>
            <w:vMerge w:val="restart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22.</w:t>
            </w:r>
          </w:p>
        </w:tc>
        <w:tc>
          <w:tcPr>
            <w:tcW w:w="2835" w:type="dxa"/>
            <w:vMerge w:val="restart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47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нарушения зрения (НЗ)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 гр.- 13 чел.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 xml:space="preserve"> (норма - 10 чел.)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3F6720" w:rsidRPr="003F6720" w:rsidTr="003F6720">
        <w:tc>
          <w:tcPr>
            <w:tcW w:w="1384" w:type="dxa"/>
            <w:vMerge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 гр.- 13 чел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3F6720" w:rsidRPr="003F6720" w:rsidTr="003F6720">
        <w:tc>
          <w:tcPr>
            <w:tcW w:w="1384" w:type="dxa"/>
            <w:vMerge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 гр.– 14 чел. 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3F6720" w:rsidRPr="003F6720" w:rsidTr="003F6720">
        <w:tc>
          <w:tcPr>
            <w:tcW w:w="1384" w:type="dxa"/>
            <w:vMerge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4 гр.– 10 чел.</w:t>
            </w:r>
            <w:r w:rsidRPr="003F6720"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НЗ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47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нарушение слуха (НС)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5 (норма 8)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-3</w:t>
            </w:r>
          </w:p>
        </w:tc>
      </w:tr>
      <w:tr w:rsidR="003F6720" w:rsidRPr="003F6720" w:rsidTr="003F6720">
        <w:tc>
          <w:tcPr>
            <w:tcW w:w="1384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ГУДО «Ясли-сад № 44 </w:t>
            </w:r>
            <w:proofErr w:type="spellStart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г.Барановичи</w:t>
            </w:r>
            <w:proofErr w:type="spellEnd"/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трудности в обучении (ТО)</w:t>
            </w:r>
          </w:p>
        </w:tc>
        <w:tc>
          <w:tcPr>
            <w:tcW w:w="1559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11 (норма 10)</w:t>
            </w:r>
          </w:p>
        </w:tc>
        <w:tc>
          <w:tcPr>
            <w:tcW w:w="2091" w:type="dxa"/>
          </w:tcPr>
          <w:p w:rsidR="003F6720" w:rsidRPr="003F6720" w:rsidRDefault="003F6720" w:rsidP="003F67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672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3F6720" w:rsidRPr="003F6720" w:rsidRDefault="003F6720" w:rsidP="00612CE3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F6720">
        <w:rPr>
          <w:rFonts w:ascii="Times New Roman" w:hAnsi="Times New Roman"/>
          <w:b/>
          <w:color w:val="FF0000"/>
          <w:sz w:val="24"/>
          <w:szCs w:val="24"/>
        </w:rPr>
        <w:t>Итого в дошкольных учреждениях:</w:t>
      </w:r>
    </w:p>
    <w:p w:rsidR="003F6720" w:rsidRPr="003F6720" w:rsidRDefault="003F6720" w:rsidP="00612CE3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3F6720">
        <w:rPr>
          <w:rFonts w:ascii="Times New Roman" w:hAnsi="Times New Roman"/>
          <w:color w:val="FF0000"/>
          <w:sz w:val="24"/>
          <w:szCs w:val="24"/>
        </w:rPr>
        <w:t>27 групп для детей с ТНР в них 387 детей (превышение норм на 63 ребёнка);</w:t>
      </w:r>
    </w:p>
    <w:p w:rsidR="003F6720" w:rsidRPr="003F6720" w:rsidRDefault="003F6720" w:rsidP="00612CE3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3F6720">
        <w:rPr>
          <w:rFonts w:ascii="Times New Roman" w:hAnsi="Times New Roman"/>
          <w:color w:val="FF0000"/>
          <w:sz w:val="24"/>
          <w:szCs w:val="24"/>
        </w:rPr>
        <w:t xml:space="preserve">3 группы для детей с </w:t>
      </w:r>
      <w:proofErr w:type="gramStart"/>
      <w:r w:rsidRPr="003F6720">
        <w:rPr>
          <w:rFonts w:ascii="Times New Roman" w:hAnsi="Times New Roman"/>
          <w:color w:val="FF0000"/>
          <w:sz w:val="24"/>
          <w:szCs w:val="24"/>
        </w:rPr>
        <w:t>НФОДА  в</w:t>
      </w:r>
      <w:proofErr w:type="gramEnd"/>
      <w:r w:rsidRPr="003F6720">
        <w:rPr>
          <w:rFonts w:ascii="Times New Roman" w:hAnsi="Times New Roman"/>
          <w:color w:val="FF0000"/>
          <w:sz w:val="24"/>
          <w:szCs w:val="24"/>
        </w:rPr>
        <w:t xml:space="preserve"> них 10 детей (превышение норм на 1 ребёнка);</w:t>
      </w:r>
    </w:p>
    <w:p w:rsidR="003F6720" w:rsidRPr="003F6720" w:rsidRDefault="003F6720" w:rsidP="00612CE3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3F6720">
        <w:rPr>
          <w:rFonts w:ascii="Times New Roman" w:hAnsi="Times New Roman"/>
          <w:color w:val="FF0000"/>
          <w:sz w:val="24"/>
          <w:szCs w:val="24"/>
        </w:rPr>
        <w:t>1 группа для детей с ТО в ней 11 детей (превышение норм на 1 ребёнка);</w:t>
      </w:r>
    </w:p>
    <w:p w:rsidR="003F6720" w:rsidRPr="003F6720" w:rsidRDefault="003F6720" w:rsidP="00612CE3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3F6720">
        <w:rPr>
          <w:rFonts w:ascii="Times New Roman" w:hAnsi="Times New Roman"/>
          <w:color w:val="FF0000"/>
          <w:sz w:val="24"/>
          <w:szCs w:val="24"/>
        </w:rPr>
        <w:t>4 группы для детей с НЗ в них 50 детей (превышение норм на 10 детей);</w:t>
      </w:r>
    </w:p>
    <w:p w:rsidR="003F6720" w:rsidRPr="003F6720" w:rsidRDefault="003F6720" w:rsidP="00612CE3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3F6720">
        <w:rPr>
          <w:rFonts w:ascii="Times New Roman" w:hAnsi="Times New Roman"/>
          <w:color w:val="FF0000"/>
          <w:sz w:val="24"/>
          <w:szCs w:val="24"/>
        </w:rPr>
        <w:t xml:space="preserve">1 группа для детей с НС в ней 5 детей (недобор 3 детей). </w:t>
      </w:r>
    </w:p>
    <w:p w:rsidR="003F6720" w:rsidRPr="003F6720" w:rsidRDefault="003F6720" w:rsidP="00612CE3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F6720">
        <w:rPr>
          <w:rFonts w:ascii="Times New Roman" w:hAnsi="Times New Roman"/>
          <w:b/>
          <w:color w:val="FF0000"/>
          <w:sz w:val="24"/>
          <w:szCs w:val="24"/>
        </w:rPr>
        <w:lastRenderedPageBreak/>
        <w:t>Всего детей – 463, превышение норм наполняемости составляет 75 детей, что соответствует шести специальным группам.</w:t>
      </w:r>
    </w:p>
    <w:p w:rsidR="00AA220D" w:rsidRPr="00DC190B" w:rsidRDefault="00C74615" w:rsidP="00AA220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 xml:space="preserve">Реализация проекта будет способствовать </w:t>
      </w:r>
      <w:r w:rsidR="00C75258" w:rsidRPr="00DC190B">
        <w:rPr>
          <w:rFonts w:ascii="Times New Roman" w:hAnsi="Times New Roman"/>
          <w:sz w:val="30"/>
          <w:szCs w:val="30"/>
        </w:rPr>
        <w:t xml:space="preserve">решению этой проблемы, </w:t>
      </w:r>
      <w:r w:rsidRPr="00DC190B">
        <w:rPr>
          <w:rFonts w:ascii="Times New Roman" w:hAnsi="Times New Roman"/>
          <w:sz w:val="30"/>
          <w:szCs w:val="30"/>
        </w:rPr>
        <w:t>обеспечению доступности дошкольного образования, созданию условий для получения об</w:t>
      </w:r>
      <w:r w:rsidR="00542634" w:rsidRPr="00DC190B">
        <w:rPr>
          <w:rFonts w:ascii="Times New Roman" w:hAnsi="Times New Roman"/>
          <w:sz w:val="30"/>
          <w:szCs w:val="30"/>
        </w:rPr>
        <w:t>разования лицами</w:t>
      </w:r>
      <w:r w:rsidRPr="00DC190B">
        <w:rPr>
          <w:rFonts w:ascii="Times New Roman" w:hAnsi="Times New Roman"/>
          <w:sz w:val="30"/>
          <w:szCs w:val="30"/>
        </w:rPr>
        <w:t xml:space="preserve"> с особенностями психофизического развития, а также созданию новых рабочих мест на рынке труда</w:t>
      </w:r>
      <w:r w:rsidR="00D941FB" w:rsidRPr="00DC190B">
        <w:rPr>
          <w:rFonts w:ascii="Times New Roman" w:hAnsi="Times New Roman"/>
          <w:sz w:val="30"/>
          <w:szCs w:val="30"/>
        </w:rPr>
        <w:t xml:space="preserve"> в</w:t>
      </w:r>
      <w:r w:rsidRPr="00DC190B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DC190B">
        <w:rPr>
          <w:rFonts w:ascii="Times New Roman" w:hAnsi="Times New Roman"/>
          <w:sz w:val="30"/>
          <w:szCs w:val="30"/>
        </w:rPr>
        <w:t xml:space="preserve">инвестиционный и </w:t>
      </w:r>
      <w:r w:rsidR="00833175" w:rsidRPr="00DC190B">
        <w:rPr>
          <w:rFonts w:ascii="Times New Roman" w:hAnsi="Times New Roman"/>
          <w:sz w:val="30"/>
          <w:szCs w:val="30"/>
        </w:rPr>
        <w:t>пост инвестиционный</w:t>
      </w:r>
      <w:r w:rsidRPr="00DC190B">
        <w:rPr>
          <w:rFonts w:ascii="Times New Roman" w:hAnsi="Times New Roman"/>
          <w:sz w:val="30"/>
          <w:szCs w:val="30"/>
        </w:rPr>
        <w:t xml:space="preserve"> периоды.</w:t>
      </w:r>
      <w:r w:rsidRPr="00DC190B">
        <w:rPr>
          <w:rFonts w:ascii="Times New Roman" w:hAnsi="Times New Roman"/>
          <w:b/>
          <w:i/>
          <w:sz w:val="30"/>
          <w:szCs w:val="30"/>
        </w:rPr>
        <w:tab/>
      </w:r>
      <w:r w:rsidRPr="00DC190B">
        <w:rPr>
          <w:rFonts w:ascii="Times New Roman" w:hAnsi="Times New Roman"/>
          <w:b/>
          <w:i/>
          <w:sz w:val="30"/>
          <w:szCs w:val="30"/>
        </w:rPr>
        <w:tab/>
      </w:r>
      <w:r w:rsidRPr="00DC190B">
        <w:rPr>
          <w:rFonts w:ascii="Times New Roman" w:hAnsi="Times New Roman"/>
          <w:b/>
          <w:i/>
          <w:sz w:val="30"/>
          <w:szCs w:val="30"/>
        </w:rPr>
        <w:tab/>
      </w:r>
    </w:p>
    <w:p w:rsidR="00D27E2F" w:rsidRPr="00F963A4" w:rsidRDefault="000D7B42" w:rsidP="00D27E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5. Наименование государственных и иных программ, стратегических документов развития инфра</w:t>
      </w:r>
      <w:r w:rsidR="00D27E2F" w:rsidRPr="00F963A4">
        <w:rPr>
          <w:rFonts w:ascii="Times New Roman" w:hAnsi="Times New Roman"/>
          <w:b/>
          <w:i/>
          <w:sz w:val="30"/>
          <w:szCs w:val="30"/>
        </w:rPr>
        <w:t>структуры в Республике Беларусь:</w:t>
      </w:r>
    </w:p>
    <w:p w:rsidR="00D27E2F" w:rsidRPr="00DC190B" w:rsidRDefault="00712BAD" w:rsidP="00D27E2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>Г</w:t>
      </w:r>
      <w:r w:rsidR="00D27E2F" w:rsidRPr="00DC190B">
        <w:rPr>
          <w:rFonts w:ascii="Times New Roman" w:hAnsi="Times New Roman"/>
          <w:sz w:val="30"/>
          <w:szCs w:val="30"/>
        </w:rPr>
        <w:t xml:space="preserve">осударственная программа </w:t>
      </w:r>
      <w:r w:rsidR="00833175" w:rsidRPr="00DC190B">
        <w:rPr>
          <w:rFonts w:ascii="Times New Roman" w:hAnsi="Times New Roman"/>
          <w:sz w:val="30"/>
          <w:szCs w:val="30"/>
        </w:rPr>
        <w:t>«</w:t>
      </w:r>
      <w:r w:rsidR="00D27E2F" w:rsidRPr="00DC190B">
        <w:rPr>
          <w:rFonts w:ascii="Times New Roman" w:hAnsi="Times New Roman"/>
          <w:sz w:val="30"/>
          <w:szCs w:val="30"/>
        </w:rPr>
        <w:t>Образование и молодежная политика</w:t>
      </w:r>
      <w:r w:rsidR="00833175" w:rsidRPr="00DC190B">
        <w:rPr>
          <w:rFonts w:ascii="Times New Roman" w:hAnsi="Times New Roman"/>
          <w:sz w:val="30"/>
          <w:szCs w:val="30"/>
        </w:rPr>
        <w:t>»</w:t>
      </w:r>
      <w:r w:rsidR="00D27E2F" w:rsidRPr="00DC190B">
        <w:rPr>
          <w:rFonts w:ascii="Times New Roman" w:hAnsi="Times New Roman"/>
          <w:sz w:val="30"/>
          <w:szCs w:val="30"/>
        </w:rPr>
        <w:t xml:space="preserve"> на 2016-2020 годы</w:t>
      </w:r>
      <w:r w:rsidRPr="00DC190B">
        <w:rPr>
          <w:rFonts w:ascii="Times New Roman" w:hAnsi="Times New Roman"/>
          <w:sz w:val="30"/>
          <w:szCs w:val="30"/>
        </w:rPr>
        <w:t>;</w:t>
      </w:r>
    </w:p>
    <w:p w:rsidR="00712BAD" w:rsidRPr="00DC190B" w:rsidRDefault="00712BAD" w:rsidP="00D27E2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>Государственная программа о социальной защите и содействии занятости населения на 2016-2020 годы;</w:t>
      </w:r>
    </w:p>
    <w:p w:rsidR="00D27E2F" w:rsidRPr="00DC190B" w:rsidRDefault="00282B5A" w:rsidP="00D27E2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>П</w:t>
      </w:r>
      <w:r w:rsidR="00D27E2F" w:rsidRPr="00DC190B">
        <w:rPr>
          <w:rFonts w:ascii="Times New Roman" w:hAnsi="Times New Roman"/>
          <w:sz w:val="30"/>
          <w:szCs w:val="30"/>
        </w:rPr>
        <w:t>рограмма социально-экономического развития Республики Беларусь на 2016-2020 годы</w:t>
      </w:r>
      <w:r w:rsidR="0008309F" w:rsidRPr="00DC190B">
        <w:rPr>
          <w:rFonts w:ascii="Times New Roman" w:hAnsi="Times New Roman"/>
          <w:sz w:val="30"/>
          <w:szCs w:val="30"/>
        </w:rPr>
        <w:t>.</w:t>
      </w:r>
    </w:p>
    <w:p w:rsidR="000D7B42" w:rsidRPr="00F963A4" w:rsidRDefault="000D7B42" w:rsidP="007628B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6. Цель проекта и решаемые задачи (ключевые индикаторы и их целевые значения), взаимоувязанные с целями государственных и иных программ, стратегических документов развития инфраструктуры в Республике Беларусь</w:t>
      </w:r>
    </w:p>
    <w:p w:rsidR="00AA220D" w:rsidRPr="00DC190B" w:rsidRDefault="007628B5" w:rsidP="00AA220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b/>
          <w:i/>
          <w:sz w:val="30"/>
          <w:szCs w:val="30"/>
          <w:u w:val="single"/>
        </w:rPr>
        <w:t>Основная цель проекта</w:t>
      </w:r>
      <w:r w:rsidRPr="00DC190B">
        <w:rPr>
          <w:rFonts w:ascii="Times New Roman" w:hAnsi="Times New Roman"/>
          <w:b/>
          <w:i/>
          <w:sz w:val="30"/>
          <w:szCs w:val="30"/>
        </w:rPr>
        <w:t xml:space="preserve"> – </w:t>
      </w:r>
      <w:r w:rsidR="004631A4" w:rsidRPr="00DC190B">
        <w:rPr>
          <w:rFonts w:ascii="Times New Roman" w:hAnsi="Times New Roman"/>
          <w:sz w:val="30"/>
          <w:szCs w:val="30"/>
        </w:rPr>
        <w:t>обеспечени</w:t>
      </w:r>
      <w:r w:rsidR="004631A4">
        <w:rPr>
          <w:rFonts w:ascii="Times New Roman" w:hAnsi="Times New Roman"/>
          <w:sz w:val="30"/>
          <w:szCs w:val="30"/>
        </w:rPr>
        <w:t>е</w:t>
      </w:r>
      <w:r w:rsidR="004631A4" w:rsidRPr="00DC190B">
        <w:rPr>
          <w:rFonts w:ascii="Times New Roman" w:hAnsi="Times New Roman"/>
          <w:sz w:val="30"/>
          <w:szCs w:val="30"/>
        </w:rPr>
        <w:t xml:space="preserve"> доступности образования, создани</w:t>
      </w:r>
      <w:r w:rsidR="004631A4">
        <w:rPr>
          <w:rFonts w:ascii="Times New Roman" w:hAnsi="Times New Roman"/>
          <w:sz w:val="30"/>
          <w:szCs w:val="30"/>
        </w:rPr>
        <w:t>е</w:t>
      </w:r>
      <w:r w:rsidR="004631A4" w:rsidRPr="00DC190B">
        <w:rPr>
          <w:rFonts w:ascii="Times New Roman" w:hAnsi="Times New Roman"/>
          <w:sz w:val="30"/>
          <w:szCs w:val="30"/>
        </w:rPr>
        <w:t xml:space="preserve"> условий для получения образования лицами с особенностями психофизического развития, повышение качества образовательных услуг, предоставляемых населению г. Барановичи</w:t>
      </w:r>
      <w:r w:rsidR="004631A4">
        <w:rPr>
          <w:rFonts w:ascii="Times New Roman" w:hAnsi="Times New Roman"/>
          <w:sz w:val="30"/>
          <w:szCs w:val="30"/>
        </w:rPr>
        <w:t>,</w:t>
      </w:r>
      <w:r w:rsidR="004631A4" w:rsidRPr="00DC190B">
        <w:rPr>
          <w:rFonts w:ascii="Times New Roman" w:hAnsi="Times New Roman"/>
          <w:sz w:val="30"/>
          <w:szCs w:val="30"/>
        </w:rPr>
        <w:t xml:space="preserve"> а также созданию новых рабочих мест на рынке труда в</w:t>
      </w:r>
      <w:r w:rsidR="004631A4" w:rsidRPr="00DC190B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4631A4" w:rsidRPr="00DC190B">
        <w:rPr>
          <w:rFonts w:ascii="Times New Roman" w:hAnsi="Times New Roman"/>
          <w:sz w:val="30"/>
          <w:szCs w:val="30"/>
        </w:rPr>
        <w:t>инвестиционный и пост инвестиционный периоды</w:t>
      </w:r>
      <w:r w:rsidR="004631A4">
        <w:rPr>
          <w:rFonts w:ascii="Times New Roman" w:hAnsi="Times New Roman"/>
          <w:sz w:val="30"/>
          <w:szCs w:val="30"/>
        </w:rPr>
        <w:t xml:space="preserve">. </w:t>
      </w:r>
      <w:r w:rsidRPr="00DC190B">
        <w:rPr>
          <w:rFonts w:ascii="Times New Roman" w:hAnsi="Times New Roman"/>
          <w:sz w:val="30"/>
          <w:szCs w:val="30"/>
        </w:rPr>
        <w:t xml:space="preserve">Под повышением качества предоставляемых услуг подразумевается продуктивное обучение, развитие творческих способностей, формирование у обучающихся интереса и потребности к активной созидательной деятельности, а также личностно-ориентированном подходе к обучению и воспитанию, развитие познавательного интереса к различным областям знаний, формирования навыка сотрудничества. </w:t>
      </w:r>
      <w:r w:rsidR="00AA220D" w:rsidRPr="00DC190B">
        <w:rPr>
          <w:rFonts w:ascii="Times New Roman" w:hAnsi="Times New Roman"/>
          <w:sz w:val="30"/>
          <w:szCs w:val="30"/>
        </w:rPr>
        <w:t xml:space="preserve">  </w:t>
      </w:r>
    </w:p>
    <w:p w:rsidR="007628B5" w:rsidRPr="00234F55" w:rsidRDefault="007628B5" w:rsidP="007628B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u w:val="single"/>
        </w:rPr>
      </w:pPr>
      <w:r w:rsidRPr="00234F55">
        <w:rPr>
          <w:rFonts w:ascii="Times New Roman" w:hAnsi="Times New Roman"/>
          <w:sz w:val="30"/>
          <w:szCs w:val="30"/>
          <w:u w:val="single"/>
        </w:rPr>
        <w:t>На уровне дошкольного образования:</w:t>
      </w:r>
    </w:p>
    <w:p w:rsidR="007628B5" w:rsidRPr="00282B5A" w:rsidRDefault="00AD6DFD" w:rsidP="0083317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обеспечение </w:t>
      </w:r>
      <w:r w:rsidR="007628B5" w:rsidRPr="00282B5A">
        <w:rPr>
          <w:rFonts w:ascii="Times New Roman" w:hAnsi="Times New Roman"/>
          <w:sz w:val="30"/>
          <w:szCs w:val="30"/>
        </w:rPr>
        <w:t>обязательно</w:t>
      </w:r>
      <w:r>
        <w:rPr>
          <w:rFonts w:ascii="Times New Roman" w:hAnsi="Times New Roman"/>
          <w:sz w:val="30"/>
          <w:szCs w:val="30"/>
        </w:rPr>
        <w:t>го</w:t>
      </w:r>
      <w:r w:rsidR="007628B5" w:rsidRPr="00282B5A">
        <w:rPr>
          <w:rFonts w:ascii="Times New Roman" w:hAnsi="Times New Roman"/>
          <w:sz w:val="30"/>
          <w:szCs w:val="30"/>
        </w:rPr>
        <w:t xml:space="preserve"> содержани</w:t>
      </w:r>
      <w:r>
        <w:rPr>
          <w:rFonts w:ascii="Times New Roman" w:hAnsi="Times New Roman"/>
          <w:sz w:val="30"/>
          <w:szCs w:val="30"/>
        </w:rPr>
        <w:t>я</w:t>
      </w:r>
      <w:r w:rsidR="007628B5" w:rsidRPr="00282B5A">
        <w:rPr>
          <w:rFonts w:ascii="Times New Roman" w:hAnsi="Times New Roman"/>
          <w:sz w:val="30"/>
          <w:szCs w:val="30"/>
        </w:rPr>
        <w:t xml:space="preserve"> дошкольного образования, которое соотносится с целью дошкольного образования, имеет развивающую и воспитывающую направленность, способствует расширению, развитию возможностей и удовлетворению индивидуальных потребностей каждого воспитанника с учетом зоны его ближайшего развития в условиях разных видов деятельности.</w:t>
      </w:r>
    </w:p>
    <w:p w:rsidR="007628B5" w:rsidRPr="00234F55" w:rsidRDefault="007628B5" w:rsidP="007628B5">
      <w:pPr>
        <w:autoSpaceDE w:val="0"/>
        <w:autoSpaceDN w:val="0"/>
        <w:adjustRightInd w:val="0"/>
        <w:spacing w:after="0" w:line="240" w:lineRule="auto"/>
        <w:jc w:val="both"/>
        <w:textAlignment w:val="baseline"/>
        <w:outlineLvl w:val="5"/>
        <w:rPr>
          <w:rFonts w:ascii="Times New Roman" w:hAnsi="Times New Roman"/>
          <w:spacing w:val="-12"/>
          <w:sz w:val="30"/>
          <w:szCs w:val="30"/>
          <w:u w:val="single"/>
        </w:rPr>
      </w:pPr>
      <w:r w:rsidRPr="00282B5A">
        <w:rPr>
          <w:rFonts w:ascii="Times New Roman" w:hAnsi="Times New Roman"/>
          <w:spacing w:val="-12"/>
          <w:sz w:val="30"/>
          <w:szCs w:val="30"/>
        </w:rPr>
        <w:lastRenderedPageBreak/>
        <w:t xml:space="preserve">         </w:t>
      </w:r>
      <w:r w:rsidRPr="00234F55">
        <w:rPr>
          <w:rFonts w:ascii="Times New Roman" w:hAnsi="Times New Roman"/>
          <w:spacing w:val="-12"/>
          <w:sz w:val="30"/>
          <w:szCs w:val="30"/>
          <w:u w:val="single"/>
        </w:rPr>
        <w:t xml:space="preserve"> На уровне общего среднего образования: </w:t>
      </w:r>
    </w:p>
    <w:p w:rsidR="007628B5" w:rsidRPr="00282B5A" w:rsidRDefault="00AD6DFD" w:rsidP="00833175">
      <w:pPr>
        <w:autoSpaceDE w:val="0"/>
        <w:autoSpaceDN w:val="0"/>
        <w:adjustRightInd w:val="0"/>
        <w:spacing w:after="0" w:line="240" w:lineRule="auto"/>
        <w:jc w:val="both"/>
        <w:textAlignment w:val="baseline"/>
        <w:outlineLvl w:val="5"/>
        <w:rPr>
          <w:rFonts w:ascii="Times New Roman" w:hAnsi="Times New Roman"/>
          <w:color w:val="000000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обеспечение </w:t>
      </w:r>
      <w:r w:rsidR="007628B5" w:rsidRPr="00282B5A">
        <w:rPr>
          <w:rFonts w:ascii="Times New Roman" w:hAnsi="Times New Roman"/>
          <w:spacing w:val="-12"/>
          <w:sz w:val="30"/>
          <w:szCs w:val="30"/>
        </w:rPr>
        <w:t>уров</w:t>
      </w:r>
      <w:r>
        <w:rPr>
          <w:rFonts w:ascii="Times New Roman" w:hAnsi="Times New Roman"/>
          <w:spacing w:val="-12"/>
          <w:sz w:val="30"/>
          <w:szCs w:val="30"/>
        </w:rPr>
        <w:t>ня</w:t>
      </w:r>
      <w:r w:rsidR="007628B5" w:rsidRPr="00282B5A">
        <w:rPr>
          <w:rFonts w:ascii="Times New Roman" w:hAnsi="Times New Roman"/>
          <w:spacing w:val="-12"/>
          <w:sz w:val="30"/>
          <w:szCs w:val="30"/>
        </w:rPr>
        <w:t xml:space="preserve"> основного образования (с учетом индивидуальных образовательных потребностей), направленн</w:t>
      </w:r>
      <w:r>
        <w:rPr>
          <w:rFonts w:ascii="Times New Roman" w:hAnsi="Times New Roman"/>
          <w:spacing w:val="-12"/>
          <w:sz w:val="30"/>
          <w:szCs w:val="30"/>
        </w:rPr>
        <w:t>ого</w:t>
      </w:r>
      <w:r w:rsidR="007628B5" w:rsidRPr="00282B5A">
        <w:rPr>
          <w:rFonts w:ascii="Times New Roman" w:hAnsi="Times New Roman"/>
          <w:spacing w:val="-12"/>
          <w:sz w:val="30"/>
          <w:szCs w:val="30"/>
        </w:rPr>
        <w:t xml:space="preserve"> на духовно-нравственное и физическое развитие личности учащегося, подготовку его к полноценной жизни в обществе, овладение учащимся основами наук, государственными языками Республики Беларусь, навыками умственного и физического труда, формировани</w:t>
      </w:r>
      <w:r>
        <w:rPr>
          <w:rFonts w:ascii="Times New Roman" w:hAnsi="Times New Roman"/>
          <w:spacing w:val="-12"/>
          <w:sz w:val="30"/>
          <w:szCs w:val="30"/>
        </w:rPr>
        <w:t>е</w:t>
      </w:r>
      <w:r w:rsidR="007628B5" w:rsidRPr="00282B5A">
        <w:rPr>
          <w:rFonts w:ascii="Times New Roman" w:hAnsi="Times New Roman"/>
          <w:spacing w:val="-12"/>
          <w:sz w:val="30"/>
          <w:szCs w:val="30"/>
        </w:rPr>
        <w:t xml:space="preserve"> нравственных убеждений, культуры поведения, эстетического вкуса и здорового образа жизни, готовности к самостоятельному жизненному выбору, началу трудовой деятельности и продолжению образования. </w:t>
      </w:r>
    </w:p>
    <w:p w:rsidR="000D7B42" w:rsidRPr="004B6B2B" w:rsidRDefault="000D7B42" w:rsidP="007628B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4B6B2B">
        <w:rPr>
          <w:rFonts w:ascii="Times New Roman" w:hAnsi="Times New Roman"/>
          <w:b/>
          <w:i/>
          <w:sz w:val="30"/>
          <w:szCs w:val="30"/>
        </w:rPr>
        <w:t xml:space="preserve">7. Описание производимых товаров (выполняемых работ, оказываемых услуг), обоснование необходимости изменения их качества (объема) и (или) доступности) </w:t>
      </w:r>
    </w:p>
    <w:p w:rsidR="007628B5" w:rsidRPr="00381764" w:rsidRDefault="007628B5" w:rsidP="00381764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5"/>
        <w:rPr>
          <w:rFonts w:ascii="Times New Roman" w:hAnsi="Times New Roman"/>
          <w:color w:val="000000"/>
          <w:spacing w:val="-12"/>
          <w:sz w:val="30"/>
          <w:szCs w:val="30"/>
        </w:rPr>
      </w:pPr>
      <w:r w:rsidRPr="00381764">
        <w:rPr>
          <w:rFonts w:ascii="Times New Roman" w:hAnsi="Times New Roman"/>
          <w:bCs/>
          <w:color w:val="000000"/>
          <w:spacing w:val="-12"/>
          <w:sz w:val="30"/>
          <w:szCs w:val="30"/>
        </w:rPr>
        <w:t>Психологич</w:t>
      </w:r>
      <w:r w:rsidR="0065442A">
        <w:rPr>
          <w:rFonts w:ascii="Times New Roman" w:hAnsi="Times New Roman"/>
          <w:bCs/>
          <w:color w:val="000000"/>
          <w:spacing w:val="-12"/>
          <w:sz w:val="30"/>
          <w:szCs w:val="30"/>
        </w:rPr>
        <w:t>еское консультирование и помощь</w:t>
      </w:r>
      <w:r w:rsidRPr="00381764">
        <w:rPr>
          <w:rFonts w:ascii="Times New Roman" w:hAnsi="Times New Roman"/>
          <w:bCs/>
          <w:color w:val="000000"/>
          <w:spacing w:val="-12"/>
          <w:sz w:val="30"/>
          <w:szCs w:val="30"/>
        </w:rPr>
        <w:t>:</w:t>
      </w:r>
    </w:p>
    <w:p w:rsidR="007628B5" w:rsidRPr="00833175" w:rsidRDefault="004502C3" w:rsidP="00833175">
      <w:pPr>
        <w:pStyle w:val="a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8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>консультирование по вопросам семьи, отношений и личностного развития</w:t>
        </w:r>
      </w:hyperlink>
      <w:r w:rsidR="007628B5" w:rsidRPr="00381764">
        <w:t>;</w:t>
      </w:r>
    </w:p>
    <w:p w:rsidR="007628B5" w:rsidRPr="00833175" w:rsidRDefault="004502C3" w:rsidP="00833175">
      <w:pPr>
        <w:pStyle w:val="a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9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консультирование по вопросам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 xml:space="preserve">развития воспитанников </w:t>
        </w:r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раннего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>и дошкольного возраста</w:t>
        </w:r>
      </w:hyperlink>
      <w:r w:rsidR="007628B5" w:rsidRPr="00381764">
        <w:t>;</w:t>
      </w:r>
      <w:r w:rsidR="007628B5" w:rsidRPr="00833175"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  <w:t> </w:t>
      </w:r>
    </w:p>
    <w:p w:rsidR="007628B5" w:rsidRPr="00833175" w:rsidRDefault="004502C3" w:rsidP="00833175">
      <w:pPr>
        <w:pStyle w:val="a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10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консультирование по вопросам развития и воспитания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>обучающихся учреждений общего среднего образования</w:t>
        </w:r>
      </w:hyperlink>
      <w:r w:rsidR="007628B5" w:rsidRPr="00381764">
        <w:t>;</w:t>
      </w:r>
      <w:r w:rsidR="007628B5" w:rsidRPr="00833175">
        <w:rPr>
          <w:rFonts w:ascii="Times New Roman" w:hAnsi="Times New Roman"/>
          <w:spacing w:val="-12"/>
          <w:sz w:val="30"/>
          <w:szCs w:val="30"/>
        </w:rPr>
        <w:t> </w:t>
      </w:r>
    </w:p>
    <w:p w:rsidR="007628B5" w:rsidRPr="00833175" w:rsidRDefault="004502C3" w:rsidP="00833175">
      <w:pPr>
        <w:pStyle w:val="a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</w:pPr>
      <w:hyperlink r:id="rId11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консультирование по вопросам развития и воспитания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>обучающихся</w:t>
        </w:r>
      </w:hyperlink>
      <w:r w:rsidR="00331EC9">
        <w:rPr>
          <w:rFonts w:ascii="Times New Roman" w:hAnsi="Times New Roman"/>
          <w:spacing w:val="-12"/>
          <w:sz w:val="30"/>
          <w:szCs w:val="30"/>
        </w:rPr>
        <w:t xml:space="preserve"> подросткового возраста</w:t>
      </w:r>
      <w:r w:rsidR="007628B5" w:rsidRPr="00833175"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  <w:t>;</w:t>
      </w:r>
    </w:p>
    <w:p w:rsidR="007628B5" w:rsidRPr="00833175" w:rsidRDefault="004502C3" w:rsidP="00833175">
      <w:pPr>
        <w:pStyle w:val="a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12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консультирование по вопросам воспитания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 xml:space="preserve">в </w:t>
        </w:r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приёмных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>семьях</w:t>
        </w:r>
      </w:hyperlink>
      <w:r w:rsidR="007628B5" w:rsidRPr="00833175"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  <w:t>;</w:t>
      </w:r>
    </w:p>
    <w:p w:rsidR="007628B5" w:rsidRPr="00833175" w:rsidRDefault="004502C3" w:rsidP="00833175">
      <w:pPr>
        <w:pStyle w:val="a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13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консультирование по вопросам взаимоотношений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>«родители-дети»</w:t>
        </w:r>
      </w:hyperlink>
      <w:r w:rsidR="007628B5" w:rsidRPr="00833175">
        <w:rPr>
          <w:rFonts w:ascii="Times New Roman" w:hAnsi="Times New Roman"/>
          <w:spacing w:val="-12"/>
          <w:sz w:val="30"/>
          <w:szCs w:val="30"/>
        </w:rPr>
        <w:t>;</w:t>
      </w:r>
    </w:p>
    <w:p w:rsidR="007628B5" w:rsidRPr="00833175" w:rsidRDefault="004502C3" w:rsidP="00833175">
      <w:pPr>
        <w:pStyle w:val="a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14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консультирование по вопросам развития речи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>обучающихся</w:t>
        </w:r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 разного возраста</w:t>
        </w:r>
      </w:hyperlink>
      <w:r w:rsidR="007628B5" w:rsidRPr="00833175"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  <w:t>;</w:t>
      </w:r>
    </w:p>
    <w:p w:rsidR="007628B5" w:rsidRPr="00833175" w:rsidRDefault="004502C3" w:rsidP="00833175">
      <w:pPr>
        <w:pStyle w:val="a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</w:pPr>
      <w:hyperlink r:id="rId15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консультирование по вопросам </w:t>
        </w:r>
        <w:proofErr w:type="gramStart"/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>развития и воспитания</w:t>
        </w:r>
        <w:proofErr w:type="gramEnd"/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>обучающихся</w:t>
        </w:r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 с аутизмом</w:t>
        </w:r>
      </w:hyperlink>
      <w:r w:rsidR="007628B5" w:rsidRPr="00833175"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  <w:t>;</w:t>
      </w:r>
    </w:p>
    <w:p w:rsidR="007628B5" w:rsidRPr="0065442A" w:rsidRDefault="007628B5" w:rsidP="00833175">
      <w:pPr>
        <w:pStyle w:val="a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r w:rsidRPr="00833175">
        <w:rPr>
          <w:rFonts w:ascii="Times New Roman" w:hAnsi="Times New Roman"/>
          <w:spacing w:val="-12"/>
          <w:sz w:val="30"/>
          <w:szCs w:val="30"/>
        </w:rPr>
        <w:t xml:space="preserve">диагностика и </w:t>
      </w:r>
      <w:hyperlink r:id="rId16" w:tgtFrame="_self" w:history="1">
        <w:r w:rsidRPr="00833175">
          <w:rPr>
            <w:rFonts w:ascii="Times New Roman" w:hAnsi="Times New Roman"/>
            <w:spacing w:val="-12"/>
            <w:sz w:val="30"/>
            <w:szCs w:val="30"/>
          </w:rPr>
          <w:t xml:space="preserve">консультирование по вопросам развития и </w:t>
        </w:r>
        <w:proofErr w:type="gramStart"/>
        <w:r w:rsidRPr="00833175">
          <w:rPr>
            <w:rFonts w:ascii="Times New Roman" w:hAnsi="Times New Roman"/>
            <w:spacing w:val="-12"/>
            <w:sz w:val="30"/>
            <w:szCs w:val="30"/>
          </w:rPr>
          <w:t>воспитания</w:t>
        </w:r>
        <w:proofErr w:type="gramEnd"/>
        <w:r w:rsidRPr="00833175">
          <w:rPr>
            <w:rFonts w:ascii="Times New Roman" w:hAnsi="Times New Roman"/>
            <w:spacing w:val="-12"/>
            <w:sz w:val="30"/>
            <w:szCs w:val="30"/>
          </w:rPr>
          <w:t xml:space="preserve"> </w:t>
        </w:r>
        <w:r w:rsidR="00331EC9">
          <w:rPr>
            <w:rFonts w:ascii="Times New Roman" w:hAnsi="Times New Roman"/>
            <w:spacing w:val="-12"/>
            <w:sz w:val="30"/>
            <w:szCs w:val="30"/>
          </w:rPr>
          <w:t>обучающихся</w:t>
        </w:r>
        <w:r w:rsidRPr="00833175">
          <w:rPr>
            <w:rFonts w:ascii="Times New Roman" w:hAnsi="Times New Roman"/>
            <w:spacing w:val="-12"/>
            <w:sz w:val="30"/>
            <w:szCs w:val="30"/>
          </w:rPr>
          <w:t xml:space="preserve"> с особыми</w:t>
        </w:r>
      </w:hyperlink>
      <w:r w:rsidRPr="00833175"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  <w:t xml:space="preserve"> образовательными потребностями;</w:t>
      </w:r>
    </w:p>
    <w:p w:rsidR="0065442A" w:rsidRPr="00833175" w:rsidRDefault="0065442A" w:rsidP="0065442A">
      <w:pPr>
        <w:pStyle w:val="aa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bCs/>
          <w:color w:val="000000"/>
          <w:spacing w:val="-12"/>
          <w:sz w:val="30"/>
          <w:szCs w:val="30"/>
        </w:rPr>
        <w:t>Структурные подразделения и формы для о</w:t>
      </w:r>
      <w:r w:rsidRPr="00381764">
        <w:rPr>
          <w:rFonts w:ascii="Times New Roman" w:hAnsi="Times New Roman"/>
          <w:bCs/>
          <w:color w:val="000000"/>
          <w:spacing w:val="-12"/>
          <w:sz w:val="30"/>
          <w:szCs w:val="30"/>
        </w:rPr>
        <w:t>бучени</w:t>
      </w:r>
      <w:r>
        <w:rPr>
          <w:rFonts w:ascii="Times New Roman" w:hAnsi="Times New Roman"/>
          <w:bCs/>
          <w:color w:val="000000"/>
          <w:spacing w:val="-12"/>
          <w:sz w:val="30"/>
          <w:szCs w:val="30"/>
        </w:rPr>
        <w:t>я</w:t>
      </w:r>
      <w:r w:rsidRPr="00381764">
        <w:rPr>
          <w:rFonts w:ascii="Times New Roman" w:hAnsi="Times New Roman"/>
          <w:bCs/>
          <w:color w:val="000000"/>
          <w:spacing w:val="-12"/>
          <w:sz w:val="30"/>
          <w:szCs w:val="30"/>
        </w:rPr>
        <w:t>, интеллектуально</w:t>
      </w:r>
      <w:r>
        <w:rPr>
          <w:rFonts w:ascii="Times New Roman" w:hAnsi="Times New Roman"/>
          <w:bCs/>
          <w:color w:val="000000"/>
          <w:spacing w:val="-12"/>
          <w:sz w:val="30"/>
          <w:szCs w:val="30"/>
        </w:rPr>
        <w:t>го</w:t>
      </w:r>
      <w:r w:rsidRPr="00381764">
        <w:rPr>
          <w:rFonts w:ascii="Times New Roman" w:hAnsi="Times New Roman"/>
          <w:bCs/>
          <w:color w:val="000000"/>
          <w:spacing w:val="-12"/>
          <w:sz w:val="30"/>
          <w:szCs w:val="30"/>
        </w:rPr>
        <w:t xml:space="preserve"> и творческо</w:t>
      </w:r>
      <w:r>
        <w:rPr>
          <w:rFonts w:ascii="Times New Roman" w:hAnsi="Times New Roman"/>
          <w:bCs/>
          <w:color w:val="000000"/>
          <w:spacing w:val="-12"/>
          <w:sz w:val="30"/>
          <w:szCs w:val="30"/>
        </w:rPr>
        <w:t>го</w:t>
      </w:r>
      <w:r w:rsidRPr="00381764">
        <w:rPr>
          <w:rFonts w:ascii="Times New Roman" w:hAnsi="Times New Roman"/>
          <w:bCs/>
          <w:color w:val="000000"/>
          <w:spacing w:val="-12"/>
          <w:sz w:val="30"/>
          <w:szCs w:val="30"/>
        </w:rPr>
        <w:t xml:space="preserve"> развити</w:t>
      </w:r>
      <w:r>
        <w:rPr>
          <w:rFonts w:ascii="Times New Roman" w:hAnsi="Times New Roman"/>
          <w:bCs/>
          <w:color w:val="000000"/>
          <w:spacing w:val="-12"/>
          <w:sz w:val="30"/>
          <w:szCs w:val="30"/>
        </w:rPr>
        <w:t>я</w:t>
      </w:r>
      <w:r w:rsidR="00175AA8">
        <w:rPr>
          <w:rFonts w:ascii="Times New Roman" w:hAnsi="Times New Roman"/>
          <w:bCs/>
          <w:color w:val="000000"/>
          <w:spacing w:val="-12"/>
          <w:sz w:val="30"/>
          <w:szCs w:val="30"/>
        </w:rPr>
        <w:t xml:space="preserve"> воспитанников и обучающихся</w:t>
      </w:r>
      <w:r>
        <w:rPr>
          <w:rFonts w:ascii="Times New Roman" w:hAnsi="Times New Roman"/>
          <w:bCs/>
          <w:color w:val="000000"/>
          <w:spacing w:val="-12"/>
          <w:sz w:val="30"/>
          <w:szCs w:val="30"/>
        </w:rPr>
        <w:t>:</w:t>
      </w:r>
    </w:p>
    <w:p w:rsidR="007628B5" w:rsidRPr="00833175" w:rsidRDefault="004502C3" w:rsidP="0065442A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17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>индивидуальные логопедические занятия</w:t>
        </w:r>
      </w:hyperlink>
      <w:r w:rsidR="007628B5" w:rsidRPr="00833175"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  <w:t>;</w:t>
      </w:r>
    </w:p>
    <w:p w:rsidR="007628B5" w:rsidRPr="00833175" w:rsidRDefault="004502C3" w:rsidP="0065442A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18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индивидуальные развивающие занятия для </w:t>
        </w:r>
        <w:r w:rsidR="00175AA8">
          <w:rPr>
            <w:rFonts w:ascii="Times New Roman" w:hAnsi="Times New Roman"/>
            <w:spacing w:val="-12"/>
            <w:sz w:val="30"/>
            <w:szCs w:val="30"/>
          </w:rPr>
          <w:t>обучающихся</w:t>
        </w:r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 с аутизмом</w:t>
        </w:r>
      </w:hyperlink>
      <w:r w:rsidR="007628B5" w:rsidRPr="00833175">
        <w:rPr>
          <w:rFonts w:ascii="Times New Roman" w:hAnsi="Times New Roman"/>
          <w:spacing w:val="-12"/>
          <w:sz w:val="30"/>
          <w:szCs w:val="30"/>
          <w:bdr w:val="none" w:sz="0" w:space="0" w:color="auto" w:frame="1"/>
        </w:rPr>
        <w:t>;</w:t>
      </w:r>
    </w:p>
    <w:p w:rsidR="007628B5" w:rsidRPr="00833175" w:rsidRDefault="004502C3" w:rsidP="0065442A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19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арт-студия; </w:t>
        </w:r>
      </w:hyperlink>
    </w:p>
    <w:p w:rsidR="007628B5" w:rsidRPr="00833175" w:rsidRDefault="004502C3" w:rsidP="0065442A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20" w:tgtFrame="_self" w:history="1">
        <w:proofErr w:type="spellStart"/>
        <w:r w:rsidR="00175AA8">
          <w:rPr>
            <w:rFonts w:ascii="Times New Roman" w:hAnsi="Times New Roman"/>
            <w:spacing w:val="-12"/>
            <w:sz w:val="30"/>
            <w:szCs w:val="30"/>
          </w:rPr>
          <w:t>АНИМАстудия</w:t>
        </w:r>
        <w:proofErr w:type="spellEnd"/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>;</w:t>
        </w:r>
      </w:hyperlink>
    </w:p>
    <w:p w:rsidR="007628B5" w:rsidRPr="00833175" w:rsidRDefault="004502C3" w:rsidP="0065442A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21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студия творческого развития для </w:t>
        </w:r>
        <w:r w:rsidR="00175AA8">
          <w:rPr>
            <w:rFonts w:ascii="Times New Roman" w:hAnsi="Times New Roman"/>
            <w:spacing w:val="-12"/>
            <w:sz w:val="30"/>
            <w:szCs w:val="30"/>
          </w:rPr>
          <w:t>обучающихся</w:t>
        </w:r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 с аутизмом </w:t>
        </w:r>
        <w:r w:rsidR="00175AA8">
          <w:rPr>
            <w:rFonts w:ascii="Times New Roman" w:hAnsi="Times New Roman"/>
            <w:spacing w:val="-12"/>
            <w:sz w:val="30"/>
            <w:szCs w:val="30"/>
          </w:rPr>
          <w:t>«</w:t>
        </w:r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>Новые возможности</w:t>
        </w:r>
      </w:hyperlink>
      <w:r w:rsidR="00175AA8">
        <w:rPr>
          <w:rFonts w:ascii="Times New Roman" w:hAnsi="Times New Roman"/>
          <w:spacing w:val="-12"/>
          <w:sz w:val="30"/>
          <w:szCs w:val="30"/>
        </w:rPr>
        <w:t>»</w:t>
      </w:r>
      <w:r w:rsidR="007628B5" w:rsidRPr="00381764">
        <w:t>;</w:t>
      </w:r>
    </w:p>
    <w:p w:rsidR="007628B5" w:rsidRPr="00833175" w:rsidRDefault="004502C3" w:rsidP="0065442A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hyperlink r:id="rId22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логопедическая студия для </w:t>
        </w:r>
        <w:r w:rsidR="00175AA8">
          <w:rPr>
            <w:rFonts w:ascii="Times New Roman" w:hAnsi="Times New Roman"/>
            <w:spacing w:val="-12"/>
            <w:sz w:val="30"/>
            <w:szCs w:val="30"/>
          </w:rPr>
          <w:t>воспитанников</w:t>
        </w:r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 от 3 до 6 лет</w:t>
        </w:r>
      </w:hyperlink>
      <w:r w:rsidR="007628B5" w:rsidRPr="00381764">
        <w:t>;</w:t>
      </w:r>
    </w:p>
    <w:p w:rsidR="007628B5" w:rsidRPr="00833175" w:rsidRDefault="004502C3" w:rsidP="0065442A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</w:pPr>
      <w:hyperlink r:id="rId23" w:tgtFrame="_self" w:history="1"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студия развития </w:t>
        </w:r>
        <w:r w:rsidR="00175AA8">
          <w:rPr>
            <w:rFonts w:ascii="Times New Roman" w:hAnsi="Times New Roman"/>
            <w:spacing w:val="-12"/>
            <w:sz w:val="30"/>
            <w:szCs w:val="30"/>
          </w:rPr>
          <w:t>воспитанников</w:t>
        </w:r>
        <w:r w:rsidR="007628B5" w:rsidRPr="00833175">
          <w:rPr>
            <w:rFonts w:ascii="Times New Roman" w:hAnsi="Times New Roman"/>
            <w:spacing w:val="-12"/>
            <w:sz w:val="30"/>
            <w:szCs w:val="30"/>
          </w:rPr>
          <w:t xml:space="preserve"> от 1,6 до 4 лет</w:t>
        </w:r>
      </w:hyperlink>
      <w:r w:rsidR="007628B5" w:rsidRPr="00381764">
        <w:t>;</w:t>
      </w:r>
    </w:p>
    <w:p w:rsidR="007628B5" w:rsidRPr="00175AA8" w:rsidRDefault="00175AA8" w:rsidP="0065442A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r w:rsidRPr="00175AA8">
        <w:rPr>
          <w:rFonts w:ascii="Times New Roman" w:hAnsi="Times New Roman"/>
          <w:spacing w:val="-12"/>
          <w:sz w:val="30"/>
          <w:szCs w:val="30"/>
        </w:rPr>
        <w:t>оздоровительный лагерь</w:t>
      </w:r>
      <w:r w:rsidR="007628B5" w:rsidRPr="00175AA8">
        <w:rPr>
          <w:rFonts w:ascii="Times New Roman" w:hAnsi="Times New Roman"/>
          <w:spacing w:val="-12"/>
          <w:sz w:val="30"/>
          <w:szCs w:val="30"/>
        </w:rPr>
        <w:t>;</w:t>
      </w:r>
    </w:p>
    <w:p w:rsidR="00175AA8" w:rsidRDefault="007628B5" w:rsidP="0065442A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</w:pPr>
      <w:r w:rsidRPr="00833175"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  <w:lastRenderedPageBreak/>
        <w:t>консультационный центр по познавательно-практической дея</w:t>
      </w:r>
      <w:r w:rsidR="00175AA8"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  <w:t>тельности (презентация проекта);</w:t>
      </w:r>
    </w:p>
    <w:p w:rsidR="00175AA8" w:rsidRPr="00833175" w:rsidRDefault="007628B5" w:rsidP="00175AA8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pacing w:val="-12"/>
          <w:sz w:val="30"/>
          <w:szCs w:val="30"/>
        </w:rPr>
      </w:pPr>
      <w:r w:rsidRPr="00833175"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  <w:t xml:space="preserve"> </w:t>
      </w:r>
      <w:hyperlink r:id="rId24" w:tgtFrame="_self" w:history="1">
        <w:r w:rsidR="00175AA8" w:rsidRPr="00833175">
          <w:rPr>
            <w:rFonts w:ascii="Times New Roman" w:hAnsi="Times New Roman"/>
            <w:spacing w:val="-12"/>
            <w:sz w:val="30"/>
            <w:szCs w:val="30"/>
          </w:rPr>
          <w:t>школа психологии для взрослых</w:t>
        </w:r>
      </w:hyperlink>
      <w:r w:rsidR="00175AA8">
        <w:rPr>
          <w:rFonts w:ascii="Times New Roman" w:hAnsi="Times New Roman"/>
          <w:spacing w:val="-12"/>
          <w:sz w:val="30"/>
          <w:szCs w:val="30"/>
        </w:rPr>
        <w:t xml:space="preserve"> и </w:t>
      </w:r>
      <w:r w:rsidR="001F7581">
        <w:rPr>
          <w:rFonts w:ascii="Times New Roman" w:hAnsi="Times New Roman"/>
          <w:spacing w:val="-12"/>
          <w:sz w:val="30"/>
          <w:szCs w:val="30"/>
        </w:rPr>
        <w:t>так далее.</w:t>
      </w:r>
    </w:p>
    <w:p w:rsidR="004B6B2B" w:rsidRPr="00833175" w:rsidRDefault="00175AA8" w:rsidP="001F7581">
      <w:pPr>
        <w:pStyle w:val="aa"/>
        <w:spacing w:after="0" w:line="240" w:lineRule="auto"/>
        <w:ind w:left="0" w:firstLine="644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  <w:t xml:space="preserve">Формы педагогического взаимодействия: </w:t>
      </w:r>
      <w:r w:rsidR="001F7581"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  <w:t xml:space="preserve">учебные занятия, открытые мероприятия, </w:t>
      </w:r>
      <w:r w:rsidR="007628B5" w:rsidRPr="00833175"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  <w:t>итоговые игры</w:t>
      </w:r>
      <w:r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  <w:t>-</w:t>
      </w:r>
      <w:r w:rsidR="007628B5" w:rsidRPr="00833175"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  <w:t>занятия, игры викторины, тематические развлечения, оформление альбомов, фотовыставки</w:t>
      </w:r>
      <w:r>
        <w:rPr>
          <w:rFonts w:ascii="Times New Roman" w:hAnsi="Times New Roman"/>
          <w:color w:val="000000"/>
          <w:spacing w:val="-12"/>
          <w:sz w:val="30"/>
          <w:szCs w:val="30"/>
          <w:bdr w:val="none" w:sz="0" w:space="0" w:color="auto" w:frame="1"/>
        </w:rPr>
        <w:t xml:space="preserve">, мини-музеев, творческих газет, </w:t>
      </w:r>
      <w:r w:rsidR="007628B5" w:rsidRPr="00833175">
        <w:rPr>
          <w:rFonts w:ascii="Times New Roman" w:hAnsi="Times New Roman"/>
          <w:sz w:val="30"/>
          <w:szCs w:val="30"/>
        </w:rPr>
        <w:t>проведение благотворительных мероприятий</w:t>
      </w:r>
      <w:r w:rsidR="001F7581">
        <w:rPr>
          <w:rFonts w:ascii="Times New Roman" w:hAnsi="Times New Roman"/>
          <w:sz w:val="30"/>
          <w:szCs w:val="30"/>
        </w:rPr>
        <w:t xml:space="preserve"> и ряд других активных и интерактивных форм.</w:t>
      </w:r>
      <w:r w:rsidR="004B6B2B" w:rsidRPr="00833175">
        <w:rPr>
          <w:rFonts w:ascii="Times New Roman" w:hAnsi="Times New Roman"/>
          <w:sz w:val="30"/>
          <w:szCs w:val="30"/>
        </w:rPr>
        <w:t xml:space="preserve">   </w:t>
      </w:r>
    </w:p>
    <w:p w:rsidR="000D7B42" w:rsidRPr="00F963A4" w:rsidRDefault="000D7B42" w:rsidP="007628B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8. Потребности основных целевых групп пользователей объекта и (или) товаров (работ, услуг), производимых (выполняемых, оказываемых) при реализации проекта, нахо</w:t>
      </w:r>
      <w:r w:rsidR="007628B5" w:rsidRPr="00F963A4">
        <w:rPr>
          <w:rFonts w:ascii="Times New Roman" w:hAnsi="Times New Roman"/>
          <w:b/>
          <w:i/>
          <w:sz w:val="30"/>
          <w:szCs w:val="30"/>
        </w:rPr>
        <w:t>дящихся в сфере влияния проекта:</w:t>
      </w:r>
    </w:p>
    <w:p w:rsidR="007628B5" w:rsidRPr="008666D9" w:rsidRDefault="007628B5" w:rsidP="007628B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666D9">
        <w:rPr>
          <w:rFonts w:ascii="Times New Roman" w:hAnsi="Times New Roman"/>
          <w:sz w:val="30"/>
          <w:szCs w:val="30"/>
        </w:rPr>
        <w:t>Проектная деятельность, основываясь на личностно-ориентировочном подходе к обучению и воспитанию, в конечном итоге,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обучающихся, обеспечить качественные результаты педагогической деятельности.</w:t>
      </w:r>
    </w:p>
    <w:p w:rsidR="000D7B42" w:rsidRPr="00F963A4" w:rsidRDefault="000D7B42" w:rsidP="007628B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 xml:space="preserve">9. Обоснование объема спроса на товары (работы, услуги), производимые (выполняемые, оказываемые) в рамках реализации проекта, с учетом предварительных результатов маркетинговых исследований потребности в таких товарах (работах, услугах) </w:t>
      </w:r>
    </w:p>
    <w:p w:rsidR="00BB355A" w:rsidRPr="00BB355A" w:rsidRDefault="001211B4" w:rsidP="004B726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1211B4">
        <w:rPr>
          <w:rFonts w:ascii="Times New Roman" w:hAnsi="Times New Roman"/>
          <w:sz w:val="30"/>
          <w:szCs w:val="30"/>
        </w:rPr>
        <w:t xml:space="preserve">Создание </w:t>
      </w:r>
      <w:r>
        <w:rPr>
          <w:rFonts w:ascii="Times New Roman" w:hAnsi="Times New Roman"/>
          <w:sz w:val="30"/>
          <w:szCs w:val="30"/>
        </w:rPr>
        <w:t>подобного объекта</w:t>
      </w:r>
      <w:r w:rsidRPr="001211B4">
        <w:rPr>
          <w:rFonts w:ascii="Times New Roman" w:hAnsi="Times New Roman"/>
          <w:sz w:val="30"/>
          <w:szCs w:val="30"/>
        </w:rPr>
        <w:t xml:space="preserve"> социальной инфраструктуры обеспечит своевременное выполнение приоритетных задач социальной сферы в регионе путем создания качественно новых условий для оказания образовательных услуг населению.</w:t>
      </w:r>
    </w:p>
    <w:p w:rsidR="000D7B42" w:rsidRPr="00BB1EE1" w:rsidRDefault="000D7B42" w:rsidP="000D7B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963A4" w:rsidRDefault="000D7B42" w:rsidP="007628B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10. Информация о наличии (отсутствии) в проекте положений (условий), не соответствующих антимонопольному законодательству</w:t>
      </w:r>
      <w:r w:rsidRPr="00BB1EE1">
        <w:rPr>
          <w:rFonts w:ascii="Times New Roman" w:hAnsi="Times New Roman"/>
          <w:sz w:val="30"/>
          <w:szCs w:val="30"/>
        </w:rPr>
        <w:t xml:space="preserve"> </w:t>
      </w:r>
    </w:p>
    <w:p w:rsidR="000D7B42" w:rsidRDefault="007628B5" w:rsidP="007628B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Отсутствует</w:t>
      </w:r>
    </w:p>
    <w:p w:rsidR="000D7B42" w:rsidRDefault="000D7B42" w:rsidP="002361A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11. Предварительная качественная и количественная (если возможно на этом этапе) оценка социально-экономической эффективности проекта, получаемая при его реализации в виде со</w:t>
      </w:r>
      <w:r w:rsidR="00F7327B" w:rsidRPr="00F963A4">
        <w:rPr>
          <w:rFonts w:ascii="Times New Roman" w:hAnsi="Times New Roman"/>
          <w:b/>
          <w:i/>
          <w:sz w:val="30"/>
          <w:szCs w:val="30"/>
        </w:rPr>
        <w:t>циальных эффектов</w:t>
      </w:r>
      <w:r w:rsidR="00F7327B">
        <w:rPr>
          <w:rFonts w:ascii="Times New Roman" w:hAnsi="Times New Roman"/>
          <w:sz w:val="30"/>
          <w:szCs w:val="30"/>
        </w:rPr>
        <w:t>:</w:t>
      </w:r>
    </w:p>
    <w:p w:rsidR="008F2249" w:rsidRPr="00FB6A5F" w:rsidRDefault="002361A8" w:rsidP="008F224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11.1</w:t>
      </w:r>
      <w:r w:rsidRPr="00593381">
        <w:rPr>
          <w:rFonts w:ascii="Times New Roman" w:hAnsi="Times New Roman"/>
          <w:b/>
          <w:sz w:val="30"/>
          <w:szCs w:val="30"/>
        </w:rPr>
        <w:t xml:space="preserve">. </w:t>
      </w:r>
      <w:r w:rsidR="008F2249" w:rsidRPr="00FB6A5F">
        <w:rPr>
          <w:rFonts w:ascii="Times New Roman" w:hAnsi="Times New Roman"/>
          <w:sz w:val="30"/>
          <w:szCs w:val="30"/>
        </w:rPr>
        <w:t xml:space="preserve">Реализация инвестиционных проектов на основе механизмов государственно-частного партнерства (ГЧП) </w:t>
      </w:r>
      <w:r w:rsidR="007632D8">
        <w:rPr>
          <w:rFonts w:ascii="Times New Roman" w:hAnsi="Times New Roman"/>
          <w:sz w:val="30"/>
          <w:szCs w:val="30"/>
        </w:rPr>
        <w:t>как средство</w:t>
      </w:r>
      <w:r w:rsidR="008F2249" w:rsidRPr="00FB6A5F">
        <w:rPr>
          <w:rFonts w:ascii="Times New Roman" w:hAnsi="Times New Roman"/>
          <w:sz w:val="30"/>
          <w:szCs w:val="30"/>
        </w:rPr>
        <w:t xml:space="preserve"> снижени</w:t>
      </w:r>
      <w:r w:rsidR="007632D8">
        <w:rPr>
          <w:rFonts w:ascii="Times New Roman" w:hAnsi="Times New Roman"/>
          <w:sz w:val="30"/>
          <w:szCs w:val="30"/>
        </w:rPr>
        <w:t>я</w:t>
      </w:r>
      <w:r w:rsidR="008F2249" w:rsidRPr="00FB6A5F">
        <w:rPr>
          <w:rFonts w:ascii="Times New Roman" w:hAnsi="Times New Roman"/>
          <w:sz w:val="30"/>
          <w:szCs w:val="30"/>
        </w:rPr>
        <w:t xml:space="preserve"> нагрузки на региональные и местные бюджеты и улучшени</w:t>
      </w:r>
      <w:r w:rsidR="007632D8">
        <w:rPr>
          <w:rFonts w:ascii="Times New Roman" w:hAnsi="Times New Roman"/>
          <w:sz w:val="30"/>
          <w:szCs w:val="30"/>
        </w:rPr>
        <w:t>я</w:t>
      </w:r>
      <w:r w:rsidR="008F2249" w:rsidRPr="00FB6A5F">
        <w:rPr>
          <w:rFonts w:ascii="Times New Roman" w:hAnsi="Times New Roman"/>
          <w:sz w:val="30"/>
          <w:szCs w:val="30"/>
        </w:rPr>
        <w:t xml:space="preserve"> качества жизни населения. </w:t>
      </w:r>
    </w:p>
    <w:p w:rsidR="002361A8" w:rsidRPr="00FB6A5F" w:rsidRDefault="002361A8" w:rsidP="00B323B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B6A5F">
        <w:rPr>
          <w:rFonts w:ascii="Times New Roman" w:hAnsi="Times New Roman"/>
          <w:sz w:val="30"/>
          <w:szCs w:val="30"/>
        </w:rPr>
        <w:lastRenderedPageBreak/>
        <w:t>Реализация инвестиционных проектов на основе механизмов государственно-частного партнерства представляет собой качественно новый этап взаимодействия государства и частного бизнеса в сфере развития социальной инфраструктуры. Партнерство позволяет преодолеть дефицит возможностей государства и его субъектов по финансированию инфраструктурных проектов и использовать передовые технологии и капитал частного сектора. Инфраструктурную направленность проектов ГЧП целесообразно рассматривать, в связи с тем, что инфраструктурные проекты характеризуются значительной капиталоемкостью и длительным периодом окупаемости капиталовложений.</w:t>
      </w:r>
    </w:p>
    <w:p w:rsidR="002361A8" w:rsidRPr="00FB6A5F" w:rsidRDefault="002361A8" w:rsidP="002361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B6A5F">
        <w:rPr>
          <w:rFonts w:ascii="Times New Roman" w:hAnsi="Times New Roman"/>
          <w:sz w:val="30"/>
          <w:szCs w:val="30"/>
        </w:rPr>
        <w:t xml:space="preserve">Развитие государственно-частного партнерства в Беларуси имеет свои уникальные особенности и требует решения ряда сложных задач, связанных с преобразованием и модернизацией существующей модели социально-экономического развития. </w:t>
      </w:r>
      <w:r w:rsidR="007632D8">
        <w:rPr>
          <w:rFonts w:ascii="Times New Roman" w:hAnsi="Times New Roman"/>
          <w:sz w:val="30"/>
          <w:szCs w:val="30"/>
        </w:rPr>
        <w:t>Поэтому ц</w:t>
      </w:r>
      <w:r w:rsidRPr="00FB6A5F">
        <w:rPr>
          <w:rFonts w:ascii="Times New Roman" w:hAnsi="Times New Roman"/>
          <w:sz w:val="30"/>
          <w:szCs w:val="30"/>
        </w:rPr>
        <w:t xml:space="preserve">елью ГЧП является снижение нагрузки на региональные и местные бюджеты и улучшение качества жизни населения. </w:t>
      </w:r>
    </w:p>
    <w:p w:rsidR="002361A8" w:rsidRPr="00FB6A5F" w:rsidRDefault="004613E5" w:rsidP="002361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Страны-</w:t>
      </w:r>
      <w:r w:rsidR="002361A8" w:rsidRPr="00FB6A5F">
        <w:rPr>
          <w:rFonts w:ascii="Times New Roman" w:hAnsi="Times New Roman"/>
          <w:sz w:val="30"/>
          <w:szCs w:val="30"/>
        </w:rPr>
        <w:t>партнеры Беларуси по Единому экономическому пространству и Таможенному союзу (Россия и Казахстан) давно и эффективно развивают данный механизм для решения проблем инфраструктурного дефицита, а Россия активно использует ГЧП и в инновационной деятельности.</w:t>
      </w:r>
    </w:p>
    <w:p w:rsidR="004B6B2B" w:rsidRPr="00FB6A5F" w:rsidRDefault="002361A8" w:rsidP="004B6B2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B6A5F">
        <w:rPr>
          <w:rFonts w:ascii="Times New Roman" w:hAnsi="Times New Roman"/>
          <w:sz w:val="30"/>
          <w:szCs w:val="30"/>
        </w:rPr>
        <w:t xml:space="preserve">При успешной реализации проекта ежегодно около 1000 </w:t>
      </w:r>
      <w:r w:rsidR="007068B4">
        <w:rPr>
          <w:rFonts w:ascii="Times New Roman" w:hAnsi="Times New Roman"/>
          <w:sz w:val="30"/>
          <w:szCs w:val="30"/>
        </w:rPr>
        <w:t>обучающихся</w:t>
      </w:r>
      <w:r w:rsidRPr="00FB6A5F">
        <w:rPr>
          <w:rFonts w:ascii="Times New Roman" w:hAnsi="Times New Roman"/>
          <w:sz w:val="30"/>
          <w:szCs w:val="30"/>
        </w:rPr>
        <w:t xml:space="preserve"> (240 </w:t>
      </w:r>
      <w:r w:rsidR="007068B4">
        <w:rPr>
          <w:rFonts w:ascii="Times New Roman" w:hAnsi="Times New Roman"/>
          <w:sz w:val="30"/>
          <w:szCs w:val="30"/>
        </w:rPr>
        <w:t>воспитанников раннего и дошкольного возраста</w:t>
      </w:r>
      <w:r w:rsidRPr="00FB6A5F">
        <w:rPr>
          <w:rFonts w:ascii="Times New Roman" w:hAnsi="Times New Roman"/>
          <w:sz w:val="30"/>
          <w:szCs w:val="30"/>
        </w:rPr>
        <w:t xml:space="preserve">, 640 </w:t>
      </w:r>
      <w:r w:rsidR="007068B4">
        <w:rPr>
          <w:rFonts w:ascii="Times New Roman" w:hAnsi="Times New Roman"/>
          <w:sz w:val="30"/>
          <w:szCs w:val="30"/>
        </w:rPr>
        <w:t>обучающихся на уровне общего среднего образования</w:t>
      </w:r>
      <w:r w:rsidRPr="00FB6A5F">
        <w:rPr>
          <w:rFonts w:ascii="Times New Roman" w:hAnsi="Times New Roman"/>
          <w:sz w:val="30"/>
          <w:szCs w:val="30"/>
        </w:rPr>
        <w:t xml:space="preserve">, 120 </w:t>
      </w:r>
      <w:r w:rsidR="007068B4">
        <w:rPr>
          <w:rFonts w:ascii="Times New Roman" w:hAnsi="Times New Roman"/>
          <w:sz w:val="30"/>
          <w:szCs w:val="30"/>
        </w:rPr>
        <w:t>обучающихся</w:t>
      </w:r>
      <w:r w:rsidRPr="00FB6A5F">
        <w:rPr>
          <w:rFonts w:ascii="Times New Roman" w:hAnsi="Times New Roman"/>
          <w:sz w:val="30"/>
          <w:szCs w:val="30"/>
        </w:rPr>
        <w:t xml:space="preserve"> с особенностями развития</w:t>
      </w:r>
      <w:r w:rsidR="007068B4">
        <w:rPr>
          <w:rFonts w:ascii="Times New Roman" w:hAnsi="Times New Roman"/>
          <w:sz w:val="30"/>
          <w:szCs w:val="30"/>
        </w:rPr>
        <w:t>)</w:t>
      </w:r>
      <w:r w:rsidRPr="00FB6A5F">
        <w:rPr>
          <w:rFonts w:ascii="Times New Roman" w:hAnsi="Times New Roman"/>
          <w:sz w:val="30"/>
          <w:szCs w:val="30"/>
        </w:rPr>
        <w:t xml:space="preserve">, смогут получать общеобразовательные услуги, направленные на развитие творческих способностей, формирование у обучающихся интереса и потребности к активной созидательной деятельности. В последующем, как показывает практика, успеваемость у </w:t>
      </w:r>
      <w:r w:rsidR="007068B4">
        <w:rPr>
          <w:rFonts w:ascii="Times New Roman" w:hAnsi="Times New Roman"/>
          <w:sz w:val="30"/>
          <w:szCs w:val="30"/>
        </w:rPr>
        <w:t xml:space="preserve">данной </w:t>
      </w:r>
      <w:proofErr w:type="gramStart"/>
      <w:r w:rsidR="007068B4">
        <w:rPr>
          <w:rFonts w:ascii="Times New Roman" w:hAnsi="Times New Roman"/>
          <w:sz w:val="30"/>
          <w:szCs w:val="30"/>
        </w:rPr>
        <w:t>категории</w:t>
      </w:r>
      <w:proofErr w:type="gramEnd"/>
      <w:r w:rsidR="007068B4">
        <w:rPr>
          <w:rFonts w:ascii="Times New Roman" w:hAnsi="Times New Roman"/>
          <w:sz w:val="30"/>
          <w:szCs w:val="30"/>
        </w:rPr>
        <w:t xml:space="preserve"> обучающихся</w:t>
      </w:r>
      <w:r w:rsidRPr="00FB6A5F">
        <w:rPr>
          <w:rFonts w:ascii="Times New Roman" w:hAnsi="Times New Roman"/>
          <w:sz w:val="30"/>
          <w:szCs w:val="30"/>
        </w:rPr>
        <w:t xml:space="preserve"> в </w:t>
      </w:r>
      <w:r w:rsidR="007068B4">
        <w:rPr>
          <w:rFonts w:ascii="Times New Roman" w:hAnsi="Times New Roman"/>
          <w:sz w:val="30"/>
          <w:szCs w:val="30"/>
        </w:rPr>
        <w:t>учреждениях образования</w:t>
      </w:r>
      <w:r w:rsidRPr="00FB6A5F">
        <w:rPr>
          <w:rFonts w:ascii="Times New Roman" w:hAnsi="Times New Roman"/>
          <w:sz w:val="30"/>
          <w:szCs w:val="30"/>
        </w:rPr>
        <w:t xml:space="preserve"> (ясли-сад</w:t>
      </w:r>
      <w:r w:rsidR="004613E5">
        <w:rPr>
          <w:rFonts w:ascii="Times New Roman" w:hAnsi="Times New Roman"/>
          <w:sz w:val="30"/>
          <w:szCs w:val="30"/>
        </w:rPr>
        <w:t xml:space="preserve"> –</w:t>
      </w:r>
      <w:r w:rsidR="007068B4">
        <w:rPr>
          <w:rFonts w:ascii="Times New Roman" w:hAnsi="Times New Roman"/>
          <w:sz w:val="30"/>
          <w:szCs w:val="30"/>
        </w:rPr>
        <w:t xml:space="preserve">средняя </w:t>
      </w:r>
      <w:r w:rsidRPr="00FB6A5F">
        <w:rPr>
          <w:rFonts w:ascii="Times New Roman" w:hAnsi="Times New Roman"/>
          <w:sz w:val="30"/>
          <w:szCs w:val="30"/>
        </w:rPr>
        <w:t xml:space="preserve">школа, университеты) </w:t>
      </w:r>
      <w:r w:rsidR="007068B4">
        <w:rPr>
          <w:rFonts w:ascii="Times New Roman" w:hAnsi="Times New Roman"/>
          <w:sz w:val="30"/>
          <w:szCs w:val="30"/>
        </w:rPr>
        <w:t>соответствует более высокому уровню</w:t>
      </w:r>
      <w:r w:rsidRPr="00FB6A5F">
        <w:rPr>
          <w:rFonts w:ascii="Times New Roman" w:hAnsi="Times New Roman"/>
          <w:sz w:val="30"/>
          <w:szCs w:val="30"/>
        </w:rPr>
        <w:t>, ч</w:t>
      </w:r>
      <w:r w:rsidR="004613E5">
        <w:rPr>
          <w:rFonts w:ascii="Times New Roman" w:hAnsi="Times New Roman"/>
          <w:sz w:val="30"/>
          <w:szCs w:val="30"/>
        </w:rPr>
        <w:t xml:space="preserve">то в общем итоге повысит уровень </w:t>
      </w:r>
      <w:r w:rsidRPr="00FB6A5F">
        <w:rPr>
          <w:rFonts w:ascii="Times New Roman" w:hAnsi="Times New Roman"/>
          <w:sz w:val="30"/>
          <w:szCs w:val="30"/>
        </w:rPr>
        <w:t>развития населения в регионе.</w:t>
      </w:r>
    </w:p>
    <w:p w:rsidR="002361A8" w:rsidRPr="00FB6A5F" w:rsidRDefault="002361A8" w:rsidP="00FB6A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11.2</w:t>
      </w:r>
      <w:r w:rsidRPr="00FB6A5F">
        <w:rPr>
          <w:rFonts w:ascii="Times New Roman" w:hAnsi="Times New Roman"/>
          <w:sz w:val="30"/>
          <w:szCs w:val="30"/>
        </w:rPr>
        <w:t xml:space="preserve">. </w:t>
      </w:r>
      <w:r w:rsidR="007632D8">
        <w:rPr>
          <w:rFonts w:ascii="Times New Roman" w:hAnsi="Times New Roman"/>
          <w:sz w:val="30"/>
          <w:szCs w:val="30"/>
        </w:rPr>
        <w:t>С</w:t>
      </w:r>
      <w:r w:rsidR="00715174">
        <w:rPr>
          <w:rFonts w:ascii="Times New Roman" w:hAnsi="Times New Roman"/>
          <w:sz w:val="30"/>
          <w:szCs w:val="30"/>
        </w:rPr>
        <w:t xml:space="preserve">оздание </w:t>
      </w:r>
      <w:proofErr w:type="spellStart"/>
      <w:r w:rsidR="00715174">
        <w:rPr>
          <w:rFonts w:ascii="Times New Roman" w:hAnsi="Times New Roman"/>
          <w:sz w:val="30"/>
          <w:szCs w:val="30"/>
        </w:rPr>
        <w:t>безбарьерной</w:t>
      </w:r>
      <w:proofErr w:type="spellEnd"/>
      <w:r w:rsidR="00715174">
        <w:rPr>
          <w:rFonts w:ascii="Times New Roman" w:hAnsi="Times New Roman"/>
          <w:sz w:val="30"/>
          <w:szCs w:val="30"/>
        </w:rPr>
        <w:t xml:space="preserve"> среды </w:t>
      </w:r>
      <w:r w:rsidR="007632D8">
        <w:rPr>
          <w:rFonts w:ascii="Times New Roman" w:hAnsi="Times New Roman"/>
          <w:sz w:val="30"/>
          <w:szCs w:val="30"/>
        </w:rPr>
        <w:t>для решения</w:t>
      </w:r>
      <w:r w:rsidR="007632D8" w:rsidRPr="00FB6A5F">
        <w:rPr>
          <w:rFonts w:ascii="Times New Roman" w:hAnsi="Times New Roman"/>
          <w:sz w:val="30"/>
          <w:szCs w:val="30"/>
        </w:rPr>
        <w:t xml:space="preserve"> проблем</w:t>
      </w:r>
      <w:r w:rsidR="007632D8">
        <w:rPr>
          <w:rFonts w:ascii="Times New Roman" w:hAnsi="Times New Roman"/>
          <w:sz w:val="30"/>
          <w:szCs w:val="30"/>
        </w:rPr>
        <w:t>ы</w:t>
      </w:r>
      <w:r w:rsidR="007632D8" w:rsidRPr="00FB6A5F">
        <w:rPr>
          <w:rFonts w:ascii="Times New Roman" w:hAnsi="Times New Roman"/>
          <w:sz w:val="30"/>
          <w:szCs w:val="30"/>
        </w:rPr>
        <w:t xml:space="preserve"> социализации </w:t>
      </w:r>
      <w:r w:rsidR="00715174">
        <w:rPr>
          <w:rFonts w:ascii="Times New Roman" w:hAnsi="Times New Roman"/>
          <w:sz w:val="30"/>
          <w:szCs w:val="30"/>
        </w:rPr>
        <w:t>воспитанников и обучающихся</w:t>
      </w:r>
      <w:r w:rsidR="007632D8" w:rsidRPr="00FB6A5F">
        <w:rPr>
          <w:rFonts w:ascii="Times New Roman" w:hAnsi="Times New Roman"/>
          <w:sz w:val="30"/>
          <w:szCs w:val="30"/>
        </w:rPr>
        <w:t xml:space="preserve"> с ограниченными возможностями</w:t>
      </w:r>
      <w:r w:rsidR="007632D8">
        <w:rPr>
          <w:rFonts w:ascii="Times New Roman" w:hAnsi="Times New Roman"/>
          <w:sz w:val="30"/>
          <w:szCs w:val="30"/>
        </w:rPr>
        <w:t xml:space="preserve"> посредством с</w:t>
      </w:r>
      <w:r w:rsidRPr="00FB6A5F">
        <w:rPr>
          <w:rFonts w:ascii="Times New Roman" w:hAnsi="Times New Roman"/>
          <w:sz w:val="30"/>
          <w:szCs w:val="30"/>
        </w:rPr>
        <w:t>троительств</w:t>
      </w:r>
      <w:r w:rsidR="007632D8">
        <w:rPr>
          <w:rFonts w:ascii="Times New Roman" w:hAnsi="Times New Roman"/>
          <w:sz w:val="30"/>
          <w:szCs w:val="30"/>
        </w:rPr>
        <w:t>а</w:t>
      </w:r>
      <w:r w:rsidRPr="00FB6A5F">
        <w:rPr>
          <w:rFonts w:ascii="Times New Roman" w:hAnsi="Times New Roman"/>
          <w:sz w:val="30"/>
          <w:szCs w:val="30"/>
        </w:rPr>
        <w:t xml:space="preserve"> и обустройств</w:t>
      </w:r>
      <w:r w:rsidR="007632D8">
        <w:rPr>
          <w:rFonts w:ascii="Times New Roman" w:hAnsi="Times New Roman"/>
          <w:sz w:val="30"/>
          <w:szCs w:val="30"/>
        </w:rPr>
        <w:t>а</w:t>
      </w:r>
      <w:r w:rsidRPr="00FB6A5F">
        <w:rPr>
          <w:rFonts w:ascii="Times New Roman" w:hAnsi="Times New Roman"/>
          <w:sz w:val="30"/>
          <w:szCs w:val="30"/>
        </w:rPr>
        <w:t xml:space="preserve"> </w:t>
      </w:r>
      <w:r w:rsidR="007632D8">
        <w:rPr>
          <w:rFonts w:ascii="Times New Roman" w:hAnsi="Times New Roman"/>
          <w:sz w:val="30"/>
          <w:szCs w:val="30"/>
        </w:rPr>
        <w:t>учреждения образования «Учебно-педагогический комплекс ясли-сад – средняя школа»</w:t>
      </w:r>
      <w:r w:rsidRPr="00FB6A5F">
        <w:rPr>
          <w:rFonts w:ascii="Times New Roman" w:hAnsi="Times New Roman"/>
          <w:sz w:val="30"/>
          <w:szCs w:val="30"/>
        </w:rPr>
        <w:t xml:space="preserve">. </w:t>
      </w:r>
    </w:p>
    <w:p w:rsidR="002361A8" w:rsidRPr="00FB6A5F" w:rsidRDefault="00391146" w:rsidP="00A924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Без</w:t>
      </w:r>
      <w:r w:rsidRPr="00FB6A5F">
        <w:rPr>
          <w:rFonts w:ascii="Times New Roman" w:hAnsi="Times New Roman"/>
          <w:sz w:val="30"/>
          <w:szCs w:val="30"/>
        </w:rPr>
        <w:t>барьерная</w:t>
      </w:r>
      <w:proofErr w:type="spellEnd"/>
      <w:r w:rsidR="002361A8" w:rsidRPr="00FB6A5F">
        <w:rPr>
          <w:rFonts w:ascii="Times New Roman" w:hAnsi="Times New Roman"/>
          <w:sz w:val="30"/>
          <w:szCs w:val="30"/>
        </w:rPr>
        <w:t xml:space="preserve"> среда является частью общих требований в архитектурной и строительной сферах страны. (Закон об архитектурной, градостроительной и строительной деятельности: «Среда обитания должна способствовать социальной адаптации физически ослабленных лиц, к </w:t>
      </w:r>
      <w:r w:rsidR="002361A8" w:rsidRPr="00FB6A5F">
        <w:rPr>
          <w:rFonts w:ascii="Times New Roman" w:hAnsi="Times New Roman"/>
          <w:sz w:val="30"/>
          <w:szCs w:val="30"/>
        </w:rPr>
        <w:lastRenderedPageBreak/>
        <w:t>которым относятся инвалиды, а также лица с ограниченными возможностями передвижен</w:t>
      </w:r>
      <w:r w:rsidR="00DC190B">
        <w:rPr>
          <w:rFonts w:ascii="Times New Roman" w:hAnsi="Times New Roman"/>
          <w:sz w:val="30"/>
          <w:szCs w:val="30"/>
        </w:rPr>
        <w:t>ия.</w:t>
      </w:r>
      <w:r w:rsidR="00A924A6">
        <w:rPr>
          <w:rFonts w:ascii="Times New Roman" w:hAnsi="Times New Roman"/>
          <w:sz w:val="30"/>
          <w:szCs w:val="30"/>
        </w:rPr>
        <w:t xml:space="preserve"> </w:t>
      </w:r>
      <w:r w:rsidR="002361A8" w:rsidRPr="00FB6A5F">
        <w:rPr>
          <w:rFonts w:ascii="Times New Roman" w:hAnsi="Times New Roman"/>
          <w:sz w:val="30"/>
          <w:szCs w:val="30"/>
        </w:rPr>
        <w:t>Физически ослабленным лицам должны создаваться условия, обеспечивающие возможность беспрепятственного передвижения (в том числе пешком, на колясках, личном и общественном транспорте) доступа в здания и сооружения, включая жилые дома и квартиры, беспрепятственного передвижения и деятельности внутри этих объектов, а также в местах отдыха и туризма»</w:t>
      </w:r>
      <w:r w:rsidR="00A924A6">
        <w:rPr>
          <w:rFonts w:ascii="Times New Roman" w:hAnsi="Times New Roman"/>
          <w:sz w:val="30"/>
          <w:szCs w:val="30"/>
        </w:rPr>
        <w:t>)</w:t>
      </w:r>
      <w:r w:rsidR="002361A8" w:rsidRPr="00FB6A5F">
        <w:rPr>
          <w:rFonts w:ascii="Times New Roman" w:hAnsi="Times New Roman"/>
          <w:sz w:val="30"/>
          <w:szCs w:val="30"/>
        </w:rPr>
        <w:t>.</w:t>
      </w:r>
    </w:p>
    <w:p w:rsidR="002361A8" w:rsidRPr="00FB6A5F" w:rsidRDefault="002361A8" w:rsidP="002361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B6A5F">
        <w:rPr>
          <w:rFonts w:ascii="Times New Roman" w:hAnsi="Times New Roman"/>
          <w:sz w:val="30"/>
          <w:szCs w:val="30"/>
        </w:rPr>
        <w:tab/>
      </w:r>
      <w:r w:rsidR="00715174">
        <w:rPr>
          <w:rFonts w:ascii="Times New Roman" w:hAnsi="Times New Roman"/>
          <w:sz w:val="30"/>
          <w:szCs w:val="30"/>
        </w:rPr>
        <w:t>С</w:t>
      </w:r>
      <w:r w:rsidRPr="00FB6A5F">
        <w:rPr>
          <w:rFonts w:ascii="Times New Roman" w:hAnsi="Times New Roman"/>
          <w:sz w:val="30"/>
          <w:szCs w:val="30"/>
        </w:rPr>
        <w:t xml:space="preserve">оздание </w:t>
      </w:r>
      <w:proofErr w:type="spellStart"/>
      <w:r w:rsidRPr="00FB6A5F">
        <w:rPr>
          <w:rFonts w:ascii="Times New Roman" w:hAnsi="Times New Roman"/>
          <w:sz w:val="30"/>
          <w:szCs w:val="30"/>
        </w:rPr>
        <w:t>безбарьерной</w:t>
      </w:r>
      <w:proofErr w:type="spellEnd"/>
      <w:r w:rsidRPr="00FB6A5F">
        <w:rPr>
          <w:rFonts w:ascii="Times New Roman" w:hAnsi="Times New Roman"/>
          <w:sz w:val="30"/>
          <w:szCs w:val="30"/>
        </w:rPr>
        <w:t xml:space="preserve"> среды </w:t>
      </w:r>
      <w:r w:rsidR="00A924A6">
        <w:rPr>
          <w:rFonts w:ascii="Times New Roman" w:hAnsi="Times New Roman"/>
          <w:sz w:val="30"/>
          <w:szCs w:val="30"/>
        </w:rPr>
        <w:t>решает</w:t>
      </w:r>
      <w:r w:rsidRPr="00FB6A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FB6A5F">
        <w:rPr>
          <w:rFonts w:ascii="Times New Roman" w:hAnsi="Times New Roman"/>
          <w:sz w:val="30"/>
          <w:szCs w:val="30"/>
        </w:rPr>
        <w:t>проблем</w:t>
      </w:r>
      <w:r w:rsidR="004F54B7">
        <w:rPr>
          <w:rFonts w:ascii="Times New Roman" w:hAnsi="Times New Roman"/>
          <w:sz w:val="30"/>
          <w:szCs w:val="30"/>
        </w:rPr>
        <w:t>ы</w:t>
      </w:r>
      <w:r w:rsidRPr="00FB6A5F">
        <w:rPr>
          <w:rFonts w:ascii="Times New Roman" w:hAnsi="Times New Roman"/>
          <w:sz w:val="30"/>
          <w:szCs w:val="30"/>
        </w:rPr>
        <w:t xml:space="preserve"> социализации</w:t>
      </w:r>
      <w:proofErr w:type="gramEnd"/>
      <w:r w:rsidRPr="00FB6A5F">
        <w:rPr>
          <w:rFonts w:ascii="Times New Roman" w:hAnsi="Times New Roman"/>
          <w:sz w:val="30"/>
          <w:szCs w:val="30"/>
        </w:rPr>
        <w:t xml:space="preserve"> </w:t>
      </w:r>
      <w:r w:rsidR="00715174">
        <w:rPr>
          <w:rFonts w:ascii="Times New Roman" w:hAnsi="Times New Roman"/>
          <w:sz w:val="30"/>
          <w:szCs w:val="30"/>
        </w:rPr>
        <w:t>обучающихся</w:t>
      </w:r>
      <w:r w:rsidRPr="00FB6A5F">
        <w:rPr>
          <w:rFonts w:ascii="Times New Roman" w:hAnsi="Times New Roman"/>
          <w:sz w:val="30"/>
          <w:szCs w:val="30"/>
        </w:rPr>
        <w:t xml:space="preserve"> с ограниченными возможностями</w:t>
      </w:r>
      <w:r w:rsidR="00A924A6">
        <w:rPr>
          <w:rFonts w:ascii="Times New Roman" w:hAnsi="Times New Roman"/>
          <w:sz w:val="30"/>
          <w:szCs w:val="30"/>
        </w:rPr>
        <w:t xml:space="preserve"> </w:t>
      </w:r>
      <w:r w:rsidRPr="00FB6A5F">
        <w:rPr>
          <w:rFonts w:ascii="Times New Roman" w:hAnsi="Times New Roman"/>
          <w:sz w:val="30"/>
          <w:szCs w:val="30"/>
        </w:rPr>
        <w:t>и развития инклюзивного образования, нацеленного на:</w:t>
      </w:r>
    </w:p>
    <w:p w:rsidR="002361A8" w:rsidRPr="00391146" w:rsidRDefault="002361A8" w:rsidP="003911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91146">
        <w:rPr>
          <w:rFonts w:ascii="Times New Roman" w:hAnsi="Times New Roman"/>
          <w:sz w:val="30"/>
          <w:szCs w:val="30"/>
        </w:rPr>
        <w:t xml:space="preserve">вовлечение </w:t>
      </w:r>
      <w:r w:rsidR="00715174">
        <w:rPr>
          <w:rFonts w:ascii="Times New Roman" w:hAnsi="Times New Roman"/>
          <w:sz w:val="30"/>
          <w:szCs w:val="30"/>
        </w:rPr>
        <w:t>обучающихся</w:t>
      </w:r>
      <w:r w:rsidRPr="00391146">
        <w:rPr>
          <w:rFonts w:ascii="Times New Roman" w:hAnsi="Times New Roman"/>
          <w:sz w:val="30"/>
          <w:szCs w:val="30"/>
        </w:rPr>
        <w:t xml:space="preserve"> с ограниченными возможностями в образовательный процесс;</w:t>
      </w:r>
    </w:p>
    <w:p w:rsidR="002361A8" w:rsidRPr="00391146" w:rsidRDefault="002361A8" w:rsidP="003911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91146">
        <w:rPr>
          <w:rFonts w:ascii="Times New Roman" w:hAnsi="Times New Roman"/>
          <w:sz w:val="30"/>
          <w:szCs w:val="30"/>
        </w:rPr>
        <w:t>социализация детей-инвалидов в современном обществе;</w:t>
      </w:r>
    </w:p>
    <w:p w:rsidR="002361A8" w:rsidRPr="00391146" w:rsidRDefault="002361A8" w:rsidP="003911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91146">
        <w:rPr>
          <w:rFonts w:ascii="Times New Roman" w:hAnsi="Times New Roman"/>
          <w:sz w:val="30"/>
          <w:szCs w:val="30"/>
        </w:rPr>
        <w:t>создание активной поведенческой установки у детей-инвалидов на уверенное позиционирование себя в современном обществе;</w:t>
      </w:r>
    </w:p>
    <w:p w:rsidR="002361A8" w:rsidRPr="00391146" w:rsidRDefault="002361A8" w:rsidP="003911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91146">
        <w:rPr>
          <w:rFonts w:ascii="Times New Roman" w:hAnsi="Times New Roman"/>
          <w:sz w:val="30"/>
          <w:szCs w:val="30"/>
        </w:rPr>
        <w:t>умение превращать свои недостатки в достоинства;</w:t>
      </w:r>
    </w:p>
    <w:p w:rsidR="002361A8" w:rsidRPr="00DC190B" w:rsidRDefault="002361A8" w:rsidP="003911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>изменение отношения современного общества к людям с ограниченными возможностями через вышеуказанное вовлечение детей с</w:t>
      </w:r>
      <w:r w:rsidR="00FB6A5F" w:rsidRPr="00DC190B">
        <w:rPr>
          <w:rFonts w:ascii="Times New Roman" w:hAnsi="Times New Roman"/>
          <w:sz w:val="30"/>
          <w:szCs w:val="30"/>
        </w:rPr>
        <w:t xml:space="preserve"> особенностями психофизического развития </w:t>
      </w:r>
      <w:r w:rsidRPr="00DC190B">
        <w:rPr>
          <w:rFonts w:ascii="Times New Roman" w:hAnsi="Times New Roman"/>
          <w:sz w:val="30"/>
          <w:szCs w:val="30"/>
        </w:rPr>
        <w:t>в общество.</w:t>
      </w:r>
    </w:p>
    <w:p w:rsidR="002361A8" w:rsidRPr="00DC190B" w:rsidRDefault="002361A8" w:rsidP="000A2AF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>Данный комплекс мер подразумевает как техническое оснащение учреждений</w:t>
      </w:r>
      <w:r w:rsidR="00787057" w:rsidRPr="00DC190B">
        <w:rPr>
          <w:rFonts w:ascii="Times New Roman" w:hAnsi="Times New Roman"/>
          <w:sz w:val="30"/>
          <w:szCs w:val="30"/>
        </w:rPr>
        <w:t xml:space="preserve"> образования</w:t>
      </w:r>
      <w:r w:rsidRPr="00DC190B">
        <w:rPr>
          <w:rFonts w:ascii="Times New Roman" w:hAnsi="Times New Roman"/>
          <w:sz w:val="30"/>
          <w:szCs w:val="30"/>
        </w:rPr>
        <w:t>, так и разработку специальных учебных курсов для педагогов и других учащихся, направленных на их работу и развитее взаимодействия с людьми с ограниченными возможностями, развитее толерантности и изменения установок. Кроме этого необходимы специальные программы, направленные на облегчение процесса адаптации детей с ограниченными воз</w:t>
      </w:r>
      <w:r w:rsidR="00787057" w:rsidRPr="00DC190B">
        <w:rPr>
          <w:rFonts w:ascii="Times New Roman" w:hAnsi="Times New Roman"/>
          <w:sz w:val="30"/>
          <w:szCs w:val="30"/>
        </w:rPr>
        <w:t xml:space="preserve">можностями </w:t>
      </w:r>
      <w:proofErr w:type="gramStart"/>
      <w:r w:rsidR="00787057" w:rsidRPr="00DC190B">
        <w:rPr>
          <w:rFonts w:ascii="Times New Roman" w:hAnsi="Times New Roman"/>
          <w:sz w:val="30"/>
          <w:szCs w:val="30"/>
        </w:rPr>
        <w:t xml:space="preserve">в </w:t>
      </w:r>
      <w:r w:rsidRPr="00DC190B">
        <w:rPr>
          <w:rFonts w:ascii="Times New Roman" w:hAnsi="Times New Roman"/>
          <w:sz w:val="30"/>
          <w:szCs w:val="30"/>
        </w:rPr>
        <w:t xml:space="preserve"> учреждении</w:t>
      </w:r>
      <w:proofErr w:type="gramEnd"/>
      <w:r w:rsidR="00787057" w:rsidRPr="00DC190B">
        <w:rPr>
          <w:rFonts w:ascii="Times New Roman" w:hAnsi="Times New Roman"/>
          <w:sz w:val="30"/>
          <w:szCs w:val="30"/>
        </w:rPr>
        <w:t xml:space="preserve"> образования</w:t>
      </w:r>
      <w:r w:rsidRPr="00DC190B">
        <w:rPr>
          <w:rFonts w:ascii="Times New Roman" w:hAnsi="Times New Roman"/>
          <w:sz w:val="30"/>
          <w:szCs w:val="30"/>
        </w:rPr>
        <w:t>.</w:t>
      </w:r>
    </w:p>
    <w:p w:rsidR="00715174" w:rsidRDefault="00715174" w:rsidP="002361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044DE">
        <w:rPr>
          <w:rFonts w:ascii="Times New Roman" w:hAnsi="Times New Roman"/>
          <w:sz w:val="30"/>
          <w:szCs w:val="30"/>
        </w:rPr>
        <w:t xml:space="preserve">11.3. </w:t>
      </w:r>
      <w:r>
        <w:rPr>
          <w:rFonts w:ascii="Times New Roman" w:hAnsi="Times New Roman"/>
          <w:sz w:val="30"/>
          <w:szCs w:val="30"/>
        </w:rPr>
        <w:t>Создание равных условий для разных категорий обучающихся через осуществление и</w:t>
      </w:r>
      <w:r w:rsidRPr="009044DE">
        <w:rPr>
          <w:rFonts w:ascii="Times New Roman" w:hAnsi="Times New Roman"/>
          <w:sz w:val="30"/>
          <w:szCs w:val="30"/>
        </w:rPr>
        <w:t>нклюзивно</w:t>
      </w:r>
      <w:r>
        <w:rPr>
          <w:rFonts w:ascii="Times New Roman" w:hAnsi="Times New Roman"/>
          <w:sz w:val="30"/>
          <w:szCs w:val="30"/>
        </w:rPr>
        <w:t>го</w:t>
      </w:r>
      <w:r w:rsidRPr="009044DE">
        <w:rPr>
          <w:rFonts w:ascii="Times New Roman" w:hAnsi="Times New Roman"/>
          <w:sz w:val="30"/>
          <w:szCs w:val="30"/>
        </w:rPr>
        <w:t xml:space="preserve"> образовани</w:t>
      </w:r>
      <w:r>
        <w:rPr>
          <w:rFonts w:ascii="Times New Roman" w:hAnsi="Times New Roman"/>
          <w:sz w:val="30"/>
          <w:szCs w:val="30"/>
        </w:rPr>
        <w:t xml:space="preserve">я. </w:t>
      </w:r>
    </w:p>
    <w:p w:rsidR="002361A8" w:rsidRPr="00FB6A5F" w:rsidRDefault="002361A8" w:rsidP="002361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 xml:space="preserve">Система инклюзивного образования включает в себя создание </w:t>
      </w:r>
      <w:r w:rsidRPr="00FB6A5F">
        <w:rPr>
          <w:rFonts w:ascii="Times New Roman" w:hAnsi="Times New Roman"/>
          <w:sz w:val="30"/>
          <w:szCs w:val="30"/>
        </w:rPr>
        <w:t xml:space="preserve">физической </w:t>
      </w:r>
      <w:proofErr w:type="spellStart"/>
      <w:r w:rsidRPr="00FB6A5F">
        <w:rPr>
          <w:rFonts w:ascii="Times New Roman" w:hAnsi="Times New Roman"/>
          <w:sz w:val="30"/>
          <w:szCs w:val="30"/>
        </w:rPr>
        <w:t>безбарьерной</w:t>
      </w:r>
      <w:proofErr w:type="spellEnd"/>
      <w:r w:rsidRPr="00FB6A5F">
        <w:rPr>
          <w:rFonts w:ascii="Times New Roman" w:hAnsi="Times New Roman"/>
          <w:sz w:val="30"/>
          <w:szCs w:val="30"/>
        </w:rPr>
        <w:t xml:space="preserve"> среды, в которую входят специальные механизмы и устройства обеспечения совместного обучения.</w:t>
      </w:r>
    </w:p>
    <w:p w:rsidR="002361A8" w:rsidRPr="00FB6A5F" w:rsidRDefault="002361A8" w:rsidP="002361A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FB6A5F">
        <w:rPr>
          <w:rFonts w:ascii="Times New Roman" w:hAnsi="Times New Roman"/>
          <w:sz w:val="30"/>
          <w:szCs w:val="30"/>
        </w:rPr>
        <w:t xml:space="preserve">Организация совместного обучения предусматривает не только вовлечение </w:t>
      </w:r>
      <w:r w:rsidR="002514A7">
        <w:rPr>
          <w:rFonts w:ascii="Times New Roman" w:hAnsi="Times New Roman"/>
          <w:sz w:val="30"/>
          <w:szCs w:val="30"/>
        </w:rPr>
        <w:t>обучающихся</w:t>
      </w:r>
      <w:r w:rsidRPr="00FB6A5F">
        <w:rPr>
          <w:rFonts w:ascii="Times New Roman" w:hAnsi="Times New Roman"/>
          <w:sz w:val="30"/>
          <w:szCs w:val="30"/>
        </w:rPr>
        <w:t xml:space="preserve"> с ограниченными возможностями в образовательный процесс, но и их активное участие в жизни школы. Примером могут служить утренники, школьные и городские олимпиады, развлекательные мероприятия в рамках школьной программы. При этом </w:t>
      </w:r>
      <w:r w:rsidR="002514A7">
        <w:rPr>
          <w:rFonts w:ascii="Times New Roman" w:hAnsi="Times New Roman"/>
          <w:sz w:val="30"/>
          <w:szCs w:val="30"/>
        </w:rPr>
        <w:t>обучающиеся</w:t>
      </w:r>
      <w:r w:rsidRPr="00FB6A5F">
        <w:rPr>
          <w:rFonts w:ascii="Times New Roman" w:hAnsi="Times New Roman"/>
          <w:sz w:val="30"/>
          <w:szCs w:val="30"/>
        </w:rPr>
        <w:t xml:space="preserve"> с особенностями в физическом развитии не только являются зрителями таких мероприятий, но и принимают активное участие в них. Совместное проживание школьной жизни усиливает совместную </w:t>
      </w:r>
      <w:r w:rsidRPr="00FB6A5F">
        <w:rPr>
          <w:rFonts w:ascii="Times New Roman" w:hAnsi="Times New Roman"/>
          <w:sz w:val="30"/>
          <w:szCs w:val="30"/>
        </w:rPr>
        <w:lastRenderedPageBreak/>
        <w:t xml:space="preserve">социализацию </w:t>
      </w:r>
      <w:r w:rsidR="002514A7">
        <w:rPr>
          <w:rFonts w:ascii="Times New Roman" w:hAnsi="Times New Roman"/>
          <w:sz w:val="30"/>
          <w:szCs w:val="30"/>
        </w:rPr>
        <w:t>обучающихся</w:t>
      </w:r>
      <w:r w:rsidRPr="00FB6A5F">
        <w:rPr>
          <w:rFonts w:ascii="Times New Roman" w:hAnsi="Times New Roman"/>
          <w:sz w:val="30"/>
          <w:szCs w:val="30"/>
        </w:rPr>
        <w:t xml:space="preserve"> и позволяет преодолеть сложившиеся в обществе стереотипы по отношению к инвалидам.</w:t>
      </w:r>
    </w:p>
    <w:p w:rsidR="002361A8" w:rsidRPr="009044DE" w:rsidRDefault="002361A8" w:rsidP="002361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9044DE">
        <w:rPr>
          <w:rFonts w:ascii="Times New Roman" w:hAnsi="Times New Roman"/>
          <w:sz w:val="30"/>
          <w:szCs w:val="30"/>
        </w:rPr>
        <w:t xml:space="preserve">Важным условием развития инклюзивного образования выступает наличие высокопрофессиональных кадров, обладающих компетентностью в области инклюзивной педагогической деятельности. В этой связи повышаются требования к устоявшейся системе профессиональных компетенций педагогов. </w:t>
      </w:r>
    </w:p>
    <w:p w:rsidR="002361A8" w:rsidRPr="009044DE" w:rsidRDefault="002361A8" w:rsidP="009044DE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044DE">
        <w:rPr>
          <w:rFonts w:ascii="Times New Roman" w:hAnsi="Times New Roman"/>
          <w:sz w:val="30"/>
          <w:szCs w:val="30"/>
        </w:rPr>
        <w:t xml:space="preserve">Следовательно, обеспечение обучения и воспитания всех </w:t>
      </w:r>
      <w:r w:rsidR="002514A7">
        <w:rPr>
          <w:rFonts w:ascii="Times New Roman" w:hAnsi="Times New Roman"/>
          <w:sz w:val="30"/>
          <w:szCs w:val="30"/>
        </w:rPr>
        <w:t>воспитанников и обучающихся</w:t>
      </w:r>
      <w:r w:rsidRPr="009044DE">
        <w:rPr>
          <w:rFonts w:ascii="Times New Roman" w:hAnsi="Times New Roman"/>
          <w:sz w:val="30"/>
          <w:szCs w:val="30"/>
        </w:rPr>
        <w:t xml:space="preserve"> одновременно, создание условий для их эффективной самореализации и социализации требуют от педагога соответствующих компетенций в сфере инклюзивной педагогической деятельности. </w:t>
      </w:r>
    </w:p>
    <w:p w:rsidR="002361A8" w:rsidRPr="009044DE" w:rsidRDefault="002361A8" w:rsidP="00F963A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44DE">
        <w:rPr>
          <w:rFonts w:ascii="Times New Roman" w:hAnsi="Times New Roman"/>
          <w:sz w:val="30"/>
          <w:szCs w:val="30"/>
        </w:rPr>
        <w:t xml:space="preserve">Предварительный расчет будущего персонала: </w:t>
      </w:r>
    </w:p>
    <w:p w:rsidR="002361A8" w:rsidRPr="00391146" w:rsidRDefault="002514A7" w:rsidP="0039114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</w:t>
      </w:r>
      <w:r w:rsidR="002361A8" w:rsidRPr="00391146">
        <w:rPr>
          <w:rFonts w:ascii="Times New Roman" w:hAnsi="Times New Roman"/>
          <w:sz w:val="30"/>
          <w:szCs w:val="30"/>
        </w:rPr>
        <w:t xml:space="preserve">640 </w:t>
      </w:r>
      <w:r>
        <w:rPr>
          <w:rFonts w:ascii="Times New Roman" w:hAnsi="Times New Roman"/>
          <w:sz w:val="30"/>
          <w:szCs w:val="30"/>
        </w:rPr>
        <w:t xml:space="preserve">обучающихся на уровне общего среднего </w:t>
      </w:r>
      <w:r w:rsidR="002361A8" w:rsidRPr="00391146">
        <w:rPr>
          <w:rFonts w:ascii="Times New Roman" w:hAnsi="Times New Roman"/>
          <w:sz w:val="30"/>
          <w:szCs w:val="30"/>
        </w:rPr>
        <w:t>требуется 111 ставок (штатных единиц);</w:t>
      </w:r>
    </w:p>
    <w:p w:rsidR="002361A8" w:rsidRPr="002514A7" w:rsidRDefault="002514A7" w:rsidP="0039114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14A7">
        <w:rPr>
          <w:rFonts w:ascii="Times New Roman" w:hAnsi="Times New Roman"/>
          <w:sz w:val="30"/>
          <w:szCs w:val="30"/>
        </w:rPr>
        <w:t xml:space="preserve">для </w:t>
      </w:r>
      <w:r w:rsidR="002361A8" w:rsidRPr="002514A7">
        <w:rPr>
          <w:rFonts w:ascii="Times New Roman" w:hAnsi="Times New Roman"/>
          <w:sz w:val="30"/>
          <w:szCs w:val="30"/>
        </w:rPr>
        <w:t xml:space="preserve">240 </w:t>
      </w:r>
      <w:r w:rsidRPr="002514A7">
        <w:rPr>
          <w:rFonts w:ascii="Times New Roman" w:hAnsi="Times New Roman"/>
          <w:sz w:val="30"/>
          <w:szCs w:val="30"/>
        </w:rPr>
        <w:t>воспитанников</w:t>
      </w:r>
      <w:r w:rsidR="002361A8" w:rsidRPr="002514A7">
        <w:rPr>
          <w:rFonts w:ascii="Times New Roman" w:hAnsi="Times New Roman"/>
          <w:sz w:val="30"/>
          <w:szCs w:val="30"/>
        </w:rPr>
        <w:t xml:space="preserve"> дошкольного образования </w:t>
      </w:r>
      <w:r w:rsidRPr="002514A7">
        <w:rPr>
          <w:rFonts w:ascii="Times New Roman" w:hAnsi="Times New Roman"/>
          <w:sz w:val="30"/>
          <w:szCs w:val="30"/>
        </w:rPr>
        <w:t xml:space="preserve">– </w:t>
      </w:r>
      <w:r w:rsidR="002361A8" w:rsidRPr="002514A7">
        <w:rPr>
          <w:rFonts w:ascii="Times New Roman" w:hAnsi="Times New Roman"/>
          <w:sz w:val="30"/>
          <w:szCs w:val="30"/>
        </w:rPr>
        <w:t>60 ставок (штатных единиц);</w:t>
      </w:r>
    </w:p>
    <w:p w:rsidR="002361A8" w:rsidRPr="002514A7" w:rsidRDefault="002514A7" w:rsidP="0039114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14A7">
        <w:rPr>
          <w:rFonts w:ascii="Times New Roman" w:hAnsi="Times New Roman"/>
          <w:sz w:val="30"/>
          <w:szCs w:val="30"/>
        </w:rPr>
        <w:t xml:space="preserve">для </w:t>
      </w:r>
      <w:r w:rsidR="002361A8" w:rsidRPr="002514A7">
        <w:rPr>
          <w:rFonts w:ascii="Times New Roman" w:hAnsi="Times New Roman"/>
          <w:sz w:val="30"/>
          <w:szCs w:val="30"/>
        </w:rPr>
        <w:t xml:space="preserve">120 </w:t>
      </w:r>
      <w:r w:rsidRPr="002514A7">
        <w:rPr>
          <w:rFonts w:ascii="Times New Roman" w:hAnsi="Times New Roman"/>
          <w:sz w:val="30"/>
          <w:szCs w:val="30"/>
        </w:rPr>
        <w:t>обучающихся</w:t>
      </w:r>
      <w:r w:rsidR="002361A8" w:rsidRPr="002514A7">
        <w:rPr>
          <w:rFonts w:ascii="Times New Roman" w:hAnsi="Times New Roman"/>
          <w:sz w:val="30"/>
          <w:szCs w:val="30"/>
        </w:rPr>
        <w:t xml:space="preserve"> с особенностями развития </w:t>
      </w:r>
      <w:r w:rsidRPr="002514A7">
        <w:rPr>
          <w:rFonts w:ascii="Times New Roman" w:hAnsi="Times New Roman"/>
          <w:sz w:val="30"/>
          <w:szCs w:val="30"/>
        </w:rPr>
        <w:t xml:space="preserve">– </w:t>
      </w:r>
      <w:r w:rsidR="002361A8" w:rsidRPr="002514A7">
        <w:rPr>
          <w:rFonts w:ascii="Times New Roman" w:hAnsi="Times New Roman"/>
          <w:sz w:val="30"/>
          <w:szCs w:val="30"/>
        </w:rPr>
        <w:t>240 ставок (штатных единиц).</w:t>
      </w:r>
    </w:p>
    <w:p w:rsidR="002361A8" w:rsidRPr="009044DE" w:rsidRDefault="002361A8" w:rsidP="002361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1A8">
        <w:rPr>
          <w:rFonts w:ascii="Times New Roman" w:hAnsi="Times New Roman"/>
          <w:b/>
          <w:sz w:val="30"/>
          <w:szCs w:val="30"/>
        </w:rPr>
        <w:tab/>
      </w:r>
      <w:r w:rsidRPr="009044DE">
        <w:rPr>
          <w:rFonts w:ascii="Times New Roman" w:hAnsi="Times New Roman"/>
          <w:sz w:val="30"/>
          <w:szCs w:val="30"/>
        </w:rPr>
        <w:t>11.4. Качество образования.</w:t>
      </w:r>
    </w:p>
    <w:p w:rsidR="000D7B42" w:rsidRPr="009044DE" w:rsidRDefault="002361A8" w:rsidP="00976F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3B2F">
        <w:rPr>
          <w:rFonts w:ascii="Times New Roman" w:hAnsi="Times New Roman"/>
          <w:sz w:val="30"/>
          <w:szCs w:val="30"/>
        </w:rPr>
        <w:tab/>
        <w:t xml:space="preserve">Одним из приоритетов образовательной политики Республики Беларусь является обеспечения государственных гарантий доступности качества образования. </w:t>
      </w:r>
      <w:proofErr w:type="gramStart"/>
      <w:r w:rsidR="00413B2F" w:rsidRPr="00413B2F">
        <w:rPr>
          <w:rFonts w:ascii="Times New Roman" w:hAnsi="Times New Roman"/>
          <w:sz w:val="30"/>
          <w:szCs w:val="30"/>
        </w:rPr>
        <w:t>Структура  дошкольного</w:t>
      </w:r>
      <w:proofErr w:type="gramEnd"/>
      <w:r w:rsidR="00413B2F" w:rsidRPr="00413B2F">
        <w:rPr>
          <w:rFonts w:ascii="Times New Roman" w:hAnsi="Times New Roman"/>
          <w:sz w:val="30"/>
          <w:szCs w:val="30"/>
        </w:rPr>
        <w:t xml:space="preserve"> и общего среднего образования </w:t>
      </w:r>
      <w:proofErr w:type="spellStart"/>
      <w:r w:rsidR="00413B2F" w:rsidRPr="00413B2F">
        <w:rPr>
          <w:rFonts w:ascii="Times New Roman" w:hAnsi="Times New Roman"/>
          <w:sz w:val="30"/>
          <w:szCs w:val="30"/>
        </w:rPr>
        <w:t>г.Барановичи</w:t>
      </w:r>
      <w:proofErr w:type="spellEnd"/>
      <w:r w:rsidR="00413B2F" w:rsidRPr="00413B2F">
        <w:rPr>
          <w:rFonts w:ascii="Times New Roman" w:hAnsi="Times New Roman"/>
          <w:sz w:val="30"/>
          <w:szCs w:val="30"/>
        </w:rPr>
        <w:t xml:space="preserve"> направлена  на  достижение гарантированного качественного обучения учащихся </w:t>
      </w:r>
      <w:r w:rsidRPr="00413B2F">
        <w:rPr>
          <w:rFonts w:ascii="Times New Roman" w:hAnsi="Times New Roman"/>
          <w:sz w:val="30"/>
          <w:szCs w:val="30"/>
        </w:rPr>
        <w:t>В настоящее время в образовании на всех его уровнях значительное место, уделяется исследованию пробл</w:t>
      </w:r>
      <w:r w:rsidR="00481A13" w:rsidRPr="00413B2F">
        <w:rPr>
          <w:rFonts w:ascii="Times New Roman" w:hAnsi="Times New Roman"/>
          <w:sz w:val="30"/>
          <w:szCs w:val="30"/>
        </w:rPr>
        <w:t>ем качества подготовки обучающихся</w:t>
      </w:r>
      <w:r w:rsidR="00413B2F" w:rsidRPr="00413B2F">
        <w:rPr>
          <w:rFonts w:ascii="Times New Roman" w:hAnsi="Times New Roman"/>
          <w:sz w:val="30"/>
          <w:szCs w:val="30"/>
        </w:rPr>
        <w:t xml:space="preserve"> к социализации и самоопределению жизненного пути. </w:t>
      </w:r>
      <w:r w:rsidR="00413B2F">
        <w:rPr>
          <w:rFonts w:ascii="Times New Roman" w:hAnsi="Times New Roman"/>
          <w:sz w:val="30"/>
          <w:szCs w:val="30"/>
        </w:rPr>
        <w:t xml:space="preserve">Новое учреждение образования </w:t>
      </w:r>
      <w:proofErr w:type="spellStart"/>
      <w:r w:rsidR="00413B2F">
        <w:rPr>
          <w:rFonts w:ascii="Times New Roman" w:hAnsi="Times New Roman"/>
          <w:sz w:val="30"/>
          <w:szCs w:val="30"/>
        </w:rPr>
        <w:t>г.Барановичи</w:t>
      </w:r>
      <w:proofErr w:type="spellEnd"/>
      <w:r w:rsidR="00413B2F">
        <w:rPr>
          <w:rFonts w:ascii="Times New Roman" w:hAnsi="Times New Roman"/>
          <w:sz w:val="30"/>
          <w:szCs w:val="30"/>
        </w:rPr>
        <w:t xml:space="preserve"> позволит </w:t>
      </w:r>
      <w:r w:rsidR="00825FE6">
        <w:rPr>
          <w:rFonts w:ascii="Times New Roman" w:hAnsi="Times New Roman"/>
          <w:sz w:val="30"/>
          <w:szCs w:val="30"/>
        </w:rPr>
        <w:t xml:space="preserve">в </w:t>
      </w:r>
      <w:r w:rsidR="00825FE6" w:rsidRPr="001211B4">
        <w:rPr>
          <w:rFonts w:ascii="Times New Roman" w:hAnsi="Times New Roman"/>
          <w:sz w:val="30"/>
          <w:szCs w:val="30"/>
        </w:rPr>
        <w:t>новых услови</w:t>
      </w:r>
      <w:r w:rsidR="00825FE6">
        <w:rPr>
          <w:rFonts w:ascii="Times New Roman" w:hAnsi="Times New Roman"/>
          <w:sz w:val="30"/>
          <w:szCs w:val="30"/>
        </w:rPr>
        <w:t>ях</w:t>
      </w:r>
      <w:r w:rsidR="00825FE6" w:rsidRPr="001211B4">
        <w:rPr>
          <w:rFonts w:ascii="Times New Roman" w:hAnsi="Times New Roman"/>
          <w:sz w:val="30"/>
          <w:szCs w:val="30"/>
        </w:rPr>
        <w:t xml:space="preserve"> </w:t>
      </w:r>
      <w:r w:rsidR="00413B2F">
        <w:rPr>
          <w:rFonts w:ascii="Times New Roman" w:hAnsi="Times New Roman"/>
          <w:sz w:val="30"/>
          <w:szCs w:val="30"/>
        </w:rPr>
        <w:t>системно и универсально ф</w:t>
      </w:r>
      <w:r w:rsidR="00413B2F" w:rsidRPr="00413B2F">
        <w:rPr>
          <w:rFonts w:ascii="Times New Roman" w:hAnsi="Times New Roman"/>
          <w:sz w:val="30"/>
          <w:szCs w:val="30"/>
        </w:rPr>
        <w:t>ормирова</w:t>
      </w:r>
      <w:r w:rsidR="00413B2F">
        <w:rPr>
          <w:rFonts w:ascii="Times New Roman" w:hAnsi="Times New Roman"/>
          <w:sz w:val="30"/>
          <w:szCs w:val="30"/>
        </w:rPr>
        <w:t>ть</w:t>
      </w:r>
      <w:r w:rsidR="00413B2F" w:rsidRPr="00413B2F">
        <w:rPr>
          <w:rFonts w:ascii="Times New Roman" w:hAnsi="Times New Roman"/>
          <w:sz w:val="30"/>
          <w:szCs w:val="30"/>
        </w:rPr>
        <w:t xml:space="preserve"> </w:t>
      </w:r>
      <w:r w:rsidR="00413B2F">
        <w:rPr>
          <w:rFonts w:ascii="Times New Roman" w:hAnsi="Times New Roman"/>
          <w:sz w:val="30"/>
          <w:szCs w:val="30"/>
        </w:rPr>
        <w:t>«</w:t>
      </w:r>
      <w:r w:rsidR="00413B2F" w:rsidRPr="00413B2F">
        <w:rPr>
          <w:rFonts w:ascii="Times New Roman" w:hAnsi="Times New Roman"/>
          <w:sz w:val="30"/>
          <w:szCs w:val="30"/>
        </w:rPr>
        <w:t>жизнеспособно</w:t>
      </w:r>
      <w:r w:rsidR="00413B2F">
        <w:rPr>
          <w:rFonts w:ascii="Times New Roman" w:hAnsi="Times New Roman"/>
          <w:sz w:val="30"/>
          <w:szCs w:val="30"/>
        </w:rPr>
        <w:t>е</w:t>
      </w:r>
      <w:r w:rsidR="00413B2F" w:rsidRPr="00413B2F">
        <w:rPr>
          <w:rFonts w:ascii="Times New Roman" w:hAnsi="Times New Roman"/>
          <w:sz w:val="30"/>
          <w:szCs w:val="30"/>
        </w:rPr>
        <w:t xml:space="preserve"> молодо</w:t>
      </w:r>
      <w:r w:rsidR="00413B2F">
        <w:rPr>
          <w:rFonts w:ascii="Times New Roman" w:hAnsi="Times New Roman"/>
          <w:sz w:val="30"/>
          <w:szCs w:val="30"/>
        </w:rPr>
        <w:t>е</w:t>
      </w:r>
      <w:r w:rsidR="00413B2F" w:rsidRPr="00413B2F">
        <w:rPr>
          <w:rFonts w:ascii="Times New Roman" w:hAnsi="Times New Roman"/>
          <w:sz w:val="30"/>
          <w:szCs w:val="30"/>
        </w:rPr>
        <w:t xml:space="preserve"> поколени</w:t>
      </w:r>
      <w:r w:rsidR="00413B2F">
        <w:rPr>
          <w:rFonts w:ascii="Times New Roman" w:hAnsi="Times New Roman"/>
          <w:sz w:val="30"/>
          <w:szCs w:val="30"/>
        </w:rPr>
        <w:t>е»</w:t>
      </w:r>
      <w:r w:rsidR="00413B2F" w:rsidRPr="00413B2F">
        <w:rPr>
          <w:rFonts w:ascii="Times New Roman" w:hAnsi="Times New Roman"/>
          <w:sz w:val="30"/>
          <w:szCs w:val="30"/>
        </w:rPr>
        <w:t xml:space="preserve"> </w:t>
      </w:r>
      <w:r w:rsidR="00413B2F">
        <w:rPr>
          <w:rFonts w:ascii="Times New Roman" w:hAnsi="Times New Roman"/>
          <w:sz w:val="30"/>
          <w:szCs w:val="30"/>
        </w:rPr>
        <w:t>–</w:t>
      </w:r>
      <w:r w:rsidR="00413B2F" w:rsidRPr="00413B2F">
        <w:rPr>
          <w:rFonts w:ascii="Times New Roman" w:hAnsi="Times New Roman"/>
          <w:sz w:val="30"/>
          <w:szCs w:val="30"/>
        </w:rPr>
        <w:t xml:space="preserve"> </w:t>
      </w:r>
      <w:r w:rsidR="00413B2F">
        <w:rPr>
          <w:rFonts w:ascii="Times New Roman" w:hAnsi="Times New Roman"/>
          <w:sz w:val="30"/>
          <w:szCs w:val="30"/>
        </w:rPr>
        <w:t>что является одним из</w:t>
      </w:r>
      <w:r w:rsidR="00413B2F" w:rsidRPr="00413B2F">
        <w:rPr>
          <w:rFonts w:ascii="Times New Roman" w:hAnsi="Times New Roman"/>
          <w:sz w:val="30"/>
          <w:szCs w:val="30"/>
        </w:rPr>
        <w:t xml:space="preserve"> факторов обеспечения устойчивого развития </w:t>
      </w:r>
      <w:r w:rsidR="00825FE6">
        <w:rPr>
          <w:rFonts w:ascii="Times New Roman" w:hAnsi="Times New Roman"/>
          <w:sz w:val="30"/>
          <w:szCs w:val="30"/>
        </w:rPr>
        <w:t xml:space="preserve">региона </w:t>
      </w:r>
      <w:r w:rsidR="00413B2F" w:rsidRPr="00413B2F">
        <w:rPr>
          <w:rFonts w:ascii="Times New Roman" w:hAnsi="Times New Roman"/>
          <w:sz w:val="30"/>
          <w:szCs w:val="30"/>
        </w:rPr>
        <w:t xml:space="preserve">и общества, </w:t>
      </w:r>
      <w:r w:rsidR="00413B2F" w:rsidRPr="00413B2F">
        <w:rPr>
          <w:rFonts w:ascii="Times New Roman" w:hAnsi="Times New Roman"/>
          <w:color w:val="000000" w:themeColor="text1"/>
          <w:sz w:val="30"/>
          <w:szCs w:val="30"/>
        </w:rPr>
        <w:t>формирования кадрового потенциала работников для экономики страны</w:t>
      </w:r>
      <w:r w:rsidRPr="00413B2F">
        <w:rPr>
          <w:rFonts w:ascii="Times New Roman" w:hAnsi="Times New Roman"/>
          <w:sz w:val="30"/>
          <w:szCs w:val="30"/>
        </w:rPr>
        <w:t>.</w:t>
      </w:r>
    </w:p>
    <w:p w:rsidR="004B6B2B" w:rsidRDefault="004B6B2B" w:rsidP="000D7B4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D7B42" w:rsidRPr="006F7A1A" w:rsidRDefault="000D7B42" w:rsidP="000D7B4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F7A1A">
        <w:rPr>
          <w:rFonts w:ascii="Times New Roman" w:hAnsi="Times New Roman"/>
          <w:b/>
          <w:sz w:val="30"/>
          <w:szCs w:val="30"/>
        </w:rPr>
        <w:t>Глава 2. Характеристика объекта инфраструктуры, его технико-экономические показатели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 </w:t>
      </w:r>
    </w:p>
    <w:p w:rsidR="000D7B42" w:rsidRDefault="000D7B42" w:rsidP="002361A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12. Краткое описание текущего состояния объекта инфраструктуры (далее – объект), в том числе</w:t>
      </w:r>
      <w:r w:rsidR="00F9622A" w:rsidRPr="00F963A4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F963A4">
        <w:rPr>
          <w:rFonts w:ascii="Times New Roman" w:hAnsi="Times New Roman"/>
          <w:b/>
          <w:i/>
          <w:sz w:val="30"/>
          <w:szCs w:val="30"/>
        </w:rPr>
        <w:t xml:space="preserve">недвижимого и (или) </w:t>
      </w:r>
      <w:r w:rsidRPr="00F963A4">
        <w:rPr>
          <w:rFonts w:ascii="Times New Roman" w:hAnsi="Times New Roman"/>
          <w:b/>
          <w:i/>
          <w:sz w:val="30"/>
          <w:szCs w:val="30"/>
        </w:rPr>
        <w:lastRenderedPageBreak/>
        <w:t>движимого имущества (далее – имущество) объекта, земельного участка</w:t>
      </w:r>
      <w:r w:rsidR="002361A8">
        <w:rPr>
          <w:rFonts w:ascii="Times New Roman" w:hAnsi="Times New Roman"/>
          <w:sz w:val="30"/>
          <w:szCs w:val="30"/>
        </w:rPr>
        <w:t>:</w:t>
      </w:r>
    </w:p>
    <w:p w:rsidR="002361A8" w:rsidRPr="002361A8" w:rsidRDefault="002361A8" w:rsidP="002361A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361A8">
        <w:rPr>
          <w:rFonts w:ascii="Times New Roman" w:hAnsi="Times New Roman"/>
          <w:sz w:val="30"/>
          <w:szCs w:val="30"/>
        </w:rPr>
        <w:t>Предоставление земельного участка в соответствии с земельным законодательством Республики Беларусь. Возможность получения земельного участка без торгов для целей реализации ГЧП.</w:t>
      </w:r>
    </w:p>
    <w:p w:rsidR="002361A8" w:rsidRPr="002361A8" w:rsidRDefault="002361A8" w:rsidP="002361A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361A8">
        <w:rPr>
          <w:rFonts w:ascii="Times New Roman" w:hAnsi="Times New Roman"/>
          <w:sz w:val="30"/>
          <w:szCs w:val="30"/>
        </w:rPr>
        <w:tab/>
        <w:t xml:space="preserve">Обеспечение инженерными и транспортными коммуникациями объекта государственно-частного партнерства. </w:t>
      </w:r>
    </w:p>
    <w:p w:rsidR="002361A8" w:rsidRDefault="002361A8" w:rsidP="002361A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>В рамках программы инклюзивного образов</w:t>
      </w:r>
      <w:r w:rsidR="004A2F62" w:rsidRPr="00DC190B">
        <w:rPr>
          <w:rFonts w:ascii="Times New Roman" w:hAnsi="Times New Roman"/>
          <w:sz w:val="30"/>
          <w:szCs w:val="30"/>
        </w:rPr>
        <w:t>ания для нужд учреждения образования</w:t>
      </w:r>
      <w:r w:rsidRPr="00DC190B">
        <w:rPr>
          <w:rFonts w:ascii="Times New Roman" w:hAnsi="Times New Roman"/>
          <w:sz w:val="30"/>
          <w:szCs w:val="30"/>
        </w:rPr>
        <w:t xml:space="preserve"> необходим транспорт, оборудованный гидравлическим подъемником для инвалидных колясок, </w:t>
      </w:r>
      <w:r w:rsidR="009669AA" w:rsidRPr="00DC190B">
        <w:rPr>
          <w:rFonts w:ascii="Times New Roman" w:hAnsi="Times New Roman"/>
          <w:sz w:val="30"/>
          <w:szCs w:val="30"/>
        </w:rPr>
        <w:t>что позволяет включать в образовательный</w:t>
      </w:r>
      <w:r w:rsidRPr="00DC190B">
        <w:rPr>
          <w:rFonts w:ascii="Times New Roman" w:hAnsi="Times New Roman"/>
          <w:sz w:val="30"/>
          <w:szCs w:val="30"/>
        </w:rPr>
        <w:t xml:space="preserve"> процесс даже тех детей, которые не могут самостоятельно передвигаться </w:t>
      </w:r>
      <w:r w:rsidRPr="002361A8">
        <w:rPr>
          <w:rFonts w:ascii="Times New Roman" w:hAnsi="Times New Roman"/>
          <w:sz w:val="30"/>
          <w:szCs w:val="30"/>
        </w:rPr>
        <w:t xml:space="preserve">и живут на значительном удалении от школы. Доставка </w:t>
      </w:r>
      <w:r w:rsidR="0022474B">
        <w:rPr>
          <w:rFonts w:ascii="Times New Roman" w:hAnsi="Times New Roman"/>
          <w:sz w:val="30"/>
          <w:szCs w:val="30"/>
        </w:rPr>
        <w:t>обучающихся</w:t>
      </w:r>
      <w:r w:rsidRPr="002361A8">
        <w:rPr>
          <w:rFonts w:ascii="Times New Roman" w:hAnsi="Times New Roman"/>
          <w:sz w:val="30"/>
          <w:szCs w:val="30"/>
        </w:rPr>
        <w:t xml:space="preserve"> с особыми образовательными потребностями к месту обучения и </w:t>
      </w:r>
      <w:r w:rsidRPr="00DC190B">
        <w:rPr>
          <w:rFonts w:ascii="Times New Roman" w:hAnsi="Times New Roman"/>
          <w:sz w:val="30"/>
          <w:szCs w:val="30"/>
        </w:rPr>
        <w:t>обратно (5 машин из них 3 машины, оборудованные подъемниками</w:t>
      </w:r>
      <w:r w:rsidR="00DC190B" w:rsidRPr="00DC190B">
        <w:rPr>
          <w:rFonts w:ascii="Times New Roman" w:hAnsi="Times New Roman"/>
          <w:sz w:val="30"/>
          <w:szCs w:val="30"/>
        </w:rPr>
        <w:t>).</w:t>
      </w:r>
    </w:p>
    <w:p w:rsidR="000D7B42" w:rsidRPr="00F963A4" w:rsidRDefault="000D7B42" w:rsidP="002361A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13. Описание технических и функциональных требований, предъявляемых к объекту, а также технико-эк</w:t>
      </w:r>
      <w:r w:rsidR="002361A8" w:rsidRPr="00F963A4">
        <w:rPr>
          <w:rFonts w:ascii="Times New Roman" w:hAnsi="Times New Roman"/>
          <w:b/>
          <w:i/>
          <w:sz w:val="30"/>
          <w:szCs w:val="30"/>
        </w:rPr>
        <w:t>ономических показателей объекта:</w:t>
      </w:r>
    </w:p>
    <w:p w:rsidR="002361A8" w:rsidRPr="000B185B" w:rsidRDefault="002361A8" w:rsidP="002361A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 xml:space="preserve">Создание равных возможностей для получения качественного образования </w:t>
      </w:r>
      <w:r w:rsidR="0022474B">
        <w:rPr>
          <w:rFonts w:ascii="Times New Roman" w:hAnsi="Times New Roman"/>
          <w:sz w:val="30"/>
          <w:szCs w:val="30"/>
        </w:rPr>
        <w:t>обучающи</w:t>
      </w:r>
      <w:r w:rsidR="000B185B" w:rsidRPr="000B185B">
        <w:rPr>
          <w:rFonts w:ascii="Times New Roman" w:hAnsi="Times New Roman"/>
          <w:sz w:val="30"/>
          <w:szCs w:val="30"/>
        </w:rPr>
        <w:t>хся</w:t>
      </w:r>
      <w:r w:rsidRPr="000B185B">
        <w:rPr>
          <w:rFonts w:ascii="Times New Roman" w:hAnsi="Times New Roman"/>
          <w:sz w:val="30"/>
          <w:szCs w:val="30"/>
        </w:rPr>
        <w:t xml:space="preserve"> с разными образовательными возможностями.</w:t>
      </w:r>
    </w:p>
    <w:p w:rsidR="009044DE" w:rsidRPr="000B185B" w:rsidRDefault="00391146" w:rsidP="0039114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Т</w:t>
      </w:r>
      <w:r w:rsidR="002361A8" w:rsidRPr="000B185B">
        <w:rPr>
          <w:rFonts w:ascii="Times New Roman" w:hAnsi="Times New Roman"/>
          <w:sz w:val="30"/>
          <w:szCs w:val="30"/>
        </w:rPr>
        <w:t>ип учреждения</w:t>
      </w:r>
      <w:r w:rsidR="009044DE" w:rsidRPr="000B185B">
        <w:rPr>
          <w:rFonts w:ascii="Times New Roman" w:hAnsi="Times New Roman"/>
          <w:sz w:val="30"/>
          <w:szCs w:val="30"/>
        </w:rPr>
        <w:t xml:space="preserve"> – учреждение образования «Учебно-педагогический комплекс </w:t>
      </w:r>
      <w:r w:rsidR="0022474B">
        <w:rPr>
          <w:rFonts w:ascii="Times New Roman" w:hAnsi="Times New Roman"/>
          <w:sz w:val="30"/>
          <w:szCs w:val="30"/>
        </w:rPr>
        <w:t>ясли</w:t>
      </w:r>
      <w:r w:rsidR="009044DE" w:rsidRPr="000B185B">
        <w:rPr>
          <w:rFonts w:ascii="Times New Roman" w:hAnsi="Times New Roman"/>
          <w:sz w:val="30"/>
          <w:szCs w:val="30"/>
        </w:rPr>
        <w:t>-сад – средняя школа»</w:t>
      </w:r>
    </w:p>
    <w:p w:rsidR="002361A8" w:rsidRPr="000B185B" w:rsidRDefault="00391146" w:rsidP="0039114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Проектная мощность: 1000 человек</w:t>
      </w:r>
    </w:p>
    <w:p w:rsidR="002361A8" w:rsidRPr="000B185B" w:rsidRDefault="00391146" w:rsidP="0039114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Возраст обучающихся: 3 – 18 лет</w:t>
      </w:r>
    </w:p>
    <w:p w:rsidR="002361A8" w:rsidRPr="000B185B" w:rsidRDefault="00391146" w:rsidP="0039114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К</w:t>
      </w:r>
      <w:r w:rsidR="002361A8" w:rsidRPr="000B185B">
        <w:rPr>
          <w:rFonts w:ascii="Times New Roman" w:hAnsi="Times New Roman"/>
          <w:sz w:val="30"/>
          <w:szCs w:val="30"/>
        </w:rPr>
        <w:t xml:space="preserve">омплектация: 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 xml:space="preserve">12 дошкольных групп, 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4</w:t>
      </w:r>
      <w:r w:rsidR="00DE0EA1" w:rsidRPr="000B185B">
        <w:rPr>
          <w:rFonts w:ascii="Times New Roman" w:hAnsi="Times New Roman"/>
          <w:sz w:val="30"/>
          <w:szCs w:val="30"/>
        </w:rPr>
        <w:t>0 классов-комплектов.</w:t>
      </w:r>
    </w:p>
    <w:p w:rsidR="002361A8" w:rsidRPr="000B185B" w:rsidRDefault="002361A8" w:rsidP="00881C65">
      <w:pPr>
        <w:pStyle w:val="aa"/>
        <w:spacing w:after="0" w:line="240" w:lineRule="auto"/>
        <w:ind w:left="2007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Специальные кабинеты: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столовая 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буфет;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кабинет социально-психологической помощи 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кабинет педагога-психолога 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кабинеты для учителя-дефектолога – 10 шт.;</w:t>
      </w:r>
    </w:p>
    <w:p w:rsidR="002361A8" w:rsidRPr="000B185B" w:rsidRDefault="00707B34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пункт коррекционно-педагогической помощи</w:t>
      </w:r>
      <w:r w:rsidR="002361A8" w:rsidRPr="000B185B">
        <w:rPr>
          <w:rFonts w:ascii="Times New Roman" w:hAnsi="Times New Roman"/>
          <w:sz w:val="30"/>
          <w:szCs w:val="30"/>
        </w:rPr>
        <w:t>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кабинет ЛФК 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сенсорная комната 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зал адаптивной физической культуры 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блок (кабинет) социально-бытовой ориентировки;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кабинет-мастерская обслуживающего труда</w:t>
      </w:r>
      <w:r w:rsidR="00707B34" w:rsidRPr="000B185B">
        <w:rPr>
          <w:rFonts w:ascii="Times New Roman" w:hAnsi="Times New Roman"/>
          <w:sz w:val="30"/>
          <w:szCs w:val="30"/>
        </w:rPr>
        <w:t xml:space="preserve"> 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lastRenderedPageBreak/>
        <w:t>кабинет-мастерск</w:t>
      </w:r>
      <w:r w:rsidR="00707B34" w:rsidRPr="000B185B">
        <w:rPr>
          <w:rFonts w:ascii="Times New Roman" w:hAnsi="Times New Roman"/>
          <w:sz w:val="30"/>
          <w:szCs w:val="30"/>
        </w:rPr>
        <w:t>ая</w:t>
      </w:r>
      <w:r w:rsidRPr="000B185B">
        <w:rPr>
          <w:rFonts w:ascii="Times New Roman" w:hAnsi="Times New Roman"/>
          <w:sz w:val="30"/>
          <w:szCs w:val="30"/>
        </w:rPr>
        <w:t xml:space="preserve"> технического труда</w:t>
      </w:r>
      <w:r w:rsidR="00707B34" w:rsidRPr="000B185B">
        <w:rPr>
          <w:rFonts w:ascii="Times New Roman" w:hAnsi="Times New Roman"/>
          <w:sz w:val="30"/>
          <w:szCs w:val="30"/>
        </w:rPr>
        <w:t xml:space="preserve"> 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бассейн</w:t>
      </w:r>
      <w:r w:rsidR="00881C65" w:rsidRPr="000B185B">
        <w:rPr>
          <w:rFonts w:ascii="Times New Roman" w:hAnsi="Times New Roman"/>
          <w:sz w:val="30"/>
          <w:szCs w:val="30"/>
        </w:rPr>
        <w:t xml:space="preserve"> – 2 шт.</w:t>
      </w:r>
      <w:r w:rsidRPr="000B185B">
        <w:rPr>
          <w:rFonts w:ascii="Times New Roman" w:hAnsi="Times New Roman"/>
          <w:sz w:val="30"/>
          <w:szCs w:val="30"/>
        </w:rPr>
        <w:t>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спортивный зал</w:t>
      </w:r>
      <w:r w:rsidR="00D960EC" w:rsidRPr="000B185B">
        <w:rPr>
          <w:rFonts w:ascii="Times New Roman" w:hAnsi="Times New Roman"/>
          <w:sz w:val="30"/>
          <w:szCs w:val="30"/>
        </w:rPr>
        <w:t xml:space="preserve"> (раздевалки, душевые, санузлы)</w:t>
      </w:r>
      <w:r w:rsidRPr="000B185B">
        <w:rPr>
          <w:rFonts w:ascii="Times New Roman" w:hAnsi="Times New Roman"/>
          <w:sz w:val="30"/>
          <w:szCs w:val="30"/>
        </w:rPr>
        <w:t xml:space="preserve"> – </w:t>
      </w:r>
      <w:r w:rsidR="00707B34" w:rsidRPr="000B185B">
        <w:rPr>
          <w:rFonts w:ascii="Times New Roman" w:hAnsi="Times New Roman"/>
          <w:sz w:val="30"/>
          <w:szCs w:val="30"/>
        </w:rPr>
        <w:t>3</w:t>
      </w:r>
      <w:r w:rsidRPr="000B185B">
        <w:rPr>
          <w:rFonts w:ascii="Times New Roman" w:hAnsi="Times New Roman"/>
          <w:sz w:val="30"/>
          <w:szCs w:val="30"/>
        </w:rPr>
        <w:t xml:space="preserve">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медицинский блок;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тренажерный зал 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зал хореографии – 2 шт.;</w:t>
      </w:r>
    </w:p>
    <w:p w:rsidR="002361A8" w:rsidRPr="000B185B" w:rsidRDefault="00C83012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музыкальный зал</w:t>
      </w:r>
      <w:r w:rsidR="002361A8" w:rsidRPr="000B185B">
        <w:rPr>
          <w:rFonts w:ascii="Times New Roman" w:hAnsi="Times New Roman"/>
          <w:sz w:val="30"/>
          <w:szCs w:val="30"/>
        </w:rPr>
        <w:t>;</w:t>
      </w:r>
    </w:p>
    <w:p w:rsidR="00391146" w:rsidRPr="000B185B" w:rsidRDefault="00391146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актовый зал– 2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 xml:space="preserve">кабинеты для дополнительного образования – </w:t>
      </w:r>
      <w:r w:rsidR="00413474" w:rsidRPr="000B185B">
        <w:rPr>
          <w:rFonts w:ascii="Times New Roman" w:hAnsi="Times New Roman"/>
          <w:sz w:val="30"/>
          <w:szCs w:val="30"/>
        </w:rPr>
        <w:t>10</w:t>
      </w:r>
      <w:r w:rsidRPr="000B185B">
        <w:rPr>
          <w:rFonts w:ascii="Times New Roman" w:hAnsi="Times New Roman"/>
          <w:sz w:val="30"/>
          <w:szCs w:val="30"/>
        </w:rPr>
        <w:t xml:space="preserve"> шт.;</w:t>
      </w:r>
    </w:p>
    <w:p w:rsidR="002361A8" w:rsidRPr="000B185B" w:rsidRDefault="002361A8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кабинеты для индивидуальных музыкальных занятий – 10 шт.;</w:t>
      </w:r>
    </w:p>
    <w:p w:rsidR="00391146" w:rsidRDefault="00391146" w:rsidP="00391146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185B">
        <w:rPr>
          <w:rFonts w:ascii="Times New Roman" w:hAnsi="Times New Roman"/>
          <w:sz w:val="30"/>
          <w:szCs w:val="30"/>
        </w:rPr>
        <w:t>изостудия.</w:t>
      </w:r>
    </w:p>
    <w:p w:rsidR="000D7B42" w:rsidRPr="00F963A4" w:rsidRDefault="000D7B42" w:rsidP="002361A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14. Сравнительная характеристика альтернативных технологий и технических решений, удовлетворяющих заявленным техническим и функциональным характеристикам проекта (создание нового объекта, модернизация существующего объекта, размещение на иных площадях и др</w:t>
      </w:r>
      <w:r w:rsidR="002361A8" w:rsidRPr="00F963A4">
        <w:rPr>
          <w:rFonts w:ascii="Times New Roman" w:hAnsi="Times New Roman"/>
          <w:b/>
          <w:i/>
          <w:sz w:val="30"/>
          <w:szCs w:val="30"/>
        </w:rPr>
        <w:t>угое):</w:t>
      </w:r>
    </w:p>
    <w:p w:rsidR="002361A8" w:rsidRDefault="00BD0A1C" w:rsidP="002361A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190B">
        <w:rPr>
          <w:rFonts w:ascii="Times New Roman" w:hAnsi="Times New Roman"/>
          <w:sz w:val="30"/>
          <w:szCs w:val="30"/>
        </w:rPr>
        <w:t>Н</w:t>
      </w:r>
      <w:r w:rsidR="002361A8" w:rsidRPr="00DC190B">
        <w:rPr>
          <w:rFonts w:ascii="Times New Roman" w:hAnsi="Times New Roman"/>
          <w:sz w:val="30"/>
          <w:szCs w:val="30"/>
        </w:rPr>
        <w:t>еобходимо изготовление индивидуального проекта.</w:t>
      </w:r>
    </w:p>
    <w:p w:rsidR="00F963A4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15. Прогнозируемые капитальные затраты (с налогом на добавленную стоимость), включая инвестиции в нематериальные активы, с учетом выбранного технического решения, млн. руб./млн. долл.</w:t>
      </w:r>
      <w:r w:rsidRPr="00F963A4">
        <w:rPr>
          <w:rFonts w:ascii="Times New Roman" w:hAnsi="Times New Roman"/>
          <w:b/>
          <w:i/>
          <w:sz w:val="30"/>
          <w:szCs w:val="30"/>
          <w:vertAlign w:val="superscript"/>
        </w:rPr>
        <w:footnoteReference w:id="2"/>
      </w:r>
    </w:p>
    <w:p w:rsidR="000D7B42" w:rsidRDefault="002361A8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361A8">
        <w:rPr>
          <w:rFonts w:ascii="Times New Roman" w:hAnsi="Times New Roman"/>
          <w:sz w:val="30"/>
          <w:szCs w:val="30"/>
        </w:rPr>
        <w:t>1</w:t>
      </w:r>
      <w:r w:rsidR="00F963A4">
        <w:rPr>
          <w:rFonts w:ascii="Times New Roman" w:hAnsi="Times New Roman"/>
          <w:sz w:val="30"/>
          <w:szCs w:val="30"/>
        </w:rPr>
        <w:t>0</w:t>
      </w:r>
      <w:r w:rsidRPr="002361A8">
        <w:rPr>
          <w:rFonts w:ascii="Times New Roman" w:hAnsi="Times New Roman"/>
          <w:sz w:val="30"/>
          <w:szCs w:val="30"/>
        </w:rPr>
        <w:t>,</w:t>
      </w:r>
      <w:r w:rsidR="00F963A4">
        <w:rPr>
          <w:rFonts w:ascii="Times New Roman" w:hAnsi="Times New Roman"/>
          <w:sz w:val="30"/>
          <w:szCs w:val="30"/>
        </w:rPr>
        <w:t>0 млн. долларов США или 20</w:t>
      </w:r>
      <w:r w:rsidRPr="002361A8">
        <w:rPr>
          <w:rFonts w:ascii="Times New Roman" w:hAnsi="Times New Roman"/>
          <w:sz w:val="30"/>
          <w:szCs w:val="30"/>
        </w:rPr>
        <w:t>,</w:t>
      </w:r>
      <w:r w:rsidR="00F963A4">
        <w:rPr>
          <w:rFonts w:ascii="Times New Roman" w:hAnsi="Times New Roman"/>
          <w:sz w:val="30"/>
          <w:szCs w:val="30"/>
        </w:rPr>
        <w:t>743</w:t>
      </w:r>
      <w:r w:rsidRPr="002361A8">
        <w:rPr>
          <w:rFonts w:ascii="Times New Roman" w:hAnsi="Times New Roman"/>
          <w:sz w:val="30"/>
          <w:szCs w:val="30"/>
        </w:rPr>
        <w:t xml:space="preserve"> млн. белорусских рублей (по курсу НБ </w:t>
      </w:r>
      <w:r w:rsidR="00F963A4">
        <w:rPr>
          <w:rFonts w:ascii="Times New Roman" w:hAnsi="Times New Roman"/>
          <w:sz w:val="30"/>
          <w:szCs w:val="30"/>
        </w:rPr>
        <w:t>на 30.09.2019 г.</w:t>
      </w:r>
      <w:r w:rsidRPr="002361A8">
        <w:rPr>
          <w:rFonts w:ascii="Times New Roman" w:hAnsi="Times New Roman"/>
          <w:sz w:val="30"/>
          <w:szCs w:val="30"/>
        </w:rPr>
        <w:t>– 2,0</w:t>
      </w:r>
      <w:r w:rsidR="00F963A4">
        <w:rPr>
          <w:rFonts w:ascii="Times New Roman" w:hAnsi="Times New Roman"/>
          <w:sz w:val="30"/>
          <w:szCs w:val="30"/>
        </w:rPr>
        <w:t>743</w:t>
      </w:r>
      <w:r w:rsidRPr="002361A8">
        <w:rPr>
          <w:rFonts w:ascii="Times New Roman" w:hAnsi="Times New Roman"/>
          <w:sz w:val="30"/>
          <w:szCs w:val="30"/>
        </w:rPr>
        <w:t xml:space="preserve"> рубля).</w:t>
      </w:r>
    </w:p>
    <w:p w:rsidR="00976FC6" w:rsidRPr="00BB1EE1" w:rsidRDefault="00976FC6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D7B42" w:rsidRPr="00F963A4" w:rsidRDefault="000D7B42" w:rsidP="002361A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 xml:space="preserve">16. Обоснование прогнозируемых капитальных затрат, с указанием в </w:t>
      </w:r>
      <w:r w:rsidR="002361A8" w:rsidRPr="00F963A4">
        <w:rPr>
          <w:rFonts w:ascii="Times New Roman" w:hAnsi="Times New Roman"/>
          <w:b/>
          <w:i/>
          <w:sz w:val="30"/>
          <w:szCs w:val="30"/>
        </w:rPr>
        <w:t xml:space="preserve">том числе наличия </w:t>
      </w:r>
      <w:proofErr w:type="spellStart"/>
      <w:r w:rsidR="002361A8" w:rsidRPr="00F963A4">
        <w:rPr>
          <w:rFonts w:ascii="Times New Roman" w:hAnsi="Times New Roman"/>
          <w:b/>
          <w:i/>
          <w:sz w:val="30"/>
          <w:szCs w:val="30"/>
        </w:rPr>
        <w:t>предпроектной</w:t>
      </w:r>
      <w:proofErr w:type="spellEnd"/>
      <w:r w:rsidR="00DB59EC" w:rsidRPr="00F963A4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F963A4">
        <w:rPr>
          <w:rFonts w:ascii="Times New Roman" w:hAnsi="Times New Roman"/>
          <w:b/>
          <w:i/>
          <w:sz w:val="30"/>
          <w:szCs w:val="30"/>
        </w:rPr>
        <w:t>(</w:t>
      </w:r>
      <w:proofErr w:type="spellStart"/>
      <w:r w:rsidRPr="00F963A4">
        <w:rPr>
          <w:rFonts w:ascii="Times New Roman" w:hAnsi="Times New Roman"/>
          <w:b/>
          <w:i/>
          <w:sz w:val="30"/>
          <w:szCs w:val="30"/>
        </w:rPr>
        <w:t>предынвестиционной</w:t>
      </w:r>
      <w:proofErr w:type="spellEnd"/>
      <w:r w:rsidRPr="00F963A4">
        <w:rPr>
          <w:rFonts w:ascii="Times New Roman" w:hAnsi="Times New Roman"/>
          <w:b/>
          <w:i/>
          <w:sz w:val="30"/>
          <w:szCs w:val="30"/>
        </w:rPr>
        <w:t>), проектной документации, иных документов, подтверждающих</w:t>
      </w:r>
      <w:r w:rsidR="002361A8" w:rsidRPr="00F963A4">
        <w:rPr>
          <w:rFonts w:ascii="Times New Roman" w:hAnsi="Times New Roman"/>
          <w:b/>
          <w:i/>
          <w:sz w:val="30"/>
          <w:szCs w:val="30"/>
        </w:rPr>
        <w:t xml:space="preserve"> капитальные затраты по проекту: </w:t>
      </w:r>
    </w:p>
    <w:p w:rsidR="002361A8" w:rsidRDefault="002361A8" w:rsidP="002361A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Предпроектная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документация отсутствует, проекты-аналоги в Республике Беларусь отсутствуют. Оценка капитальных затрат проводилась на основании значений и предваритель</w:t>
      </w:r>
      <w:r w:rsidR="006C615E">
        <w:rPr>
          <w:rFonts w:ascii="Times New Roman" w:hAnsi="Times New Roman"/>
          <w:sz w:val="30"/>
          <w:szCs w:val="30"/>
        </w:rPr>
        <w:t xml:space="preserve">ных технических характеристик. </w:t>
      </w:r>
    </w:p>
    <w:p w:rsidR="000D7B42" w:rsidRPr="00F963A4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F963A4">
        <w:rPr>
          <w:rFonts w:ascii="Times New Roman" w:hAnsi="Times New Roman"/>
          <w:b/>
          <w:i/>
          <w:sz w:val="30"/>
          <w:szCs w:val="30"/>
        </w:rPr>
        <w:t>17. Последствия воздействия проекта на окружающую среду:</w:t>
      </w:r>
    </w:p>
    <w:p w:rsidR="004340E0" w:rsidRDefault="000D7B42" w:rsidP="004340E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 xml:space="preserve">17.1. отношение объекта в рамках проекта к объектам, по которым проводится оценка </w:t>
      </w:r>
      <w:r w:rsidR="004340E0">
        <w:rPr>
          <w:rFonts w:ascii="Times New Roman" w:hAnsi="Times New Roman"/>
          <w:sz w:val="30"/>
          <w:szCs w:val="30"/>
        </w:rPr>
        <w:t xml:space="preserve">воздействия на окружающую среду. </w:t>
      </w:r>
    </w:p>
    <w:p w:rsidR="004340E0" w:rsidRDefault="004340E0" w:rsidP="004340E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4340E0">
        <w:rPr>
          <w:rFonts w:ascii="Times New Roman" w:hAnsi="Times New Roman"/>
          <w:sz w:val="30"/>
          <w:szCs w:val="30"/>
        </w:rPr>
        <w:lastRenderedPageBreak/>
        <w:t>Оценка воздействия проекта на окружающую среду</w:t>
      </w:r>
      <w:r>
        <w:rPr>
          <w:rFonts w:ascii="Times New Roman" w:hAnsi="Times New Roman"/>
          <w:sz w:val="30"/>
          <w:szCs w:val="30"/>
        </w:rPr>
        <w:t xml:space="preserve"> будет проводиться при необходимости на этапе подготовки технико-экономического обоснования.</w:t>
      </w:r>
    </w:p>
    <w:p w:rsidR="000D7B42" w:rsidRPr="00BB1EE1" w:rsidRDefault="000D7B42" w:rsidP="004340E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 xml:space="preserve">17.2. описание прямого или косвенного воздействия создания </w:t>
      </w:r>
      <w:r w:rsidRPr="00862CD3">
        <w:rPr>
          <w:rFonts w:ascii="Times New Roman" w:hAnsi="Times New Roman"/>
          <w:sz w:val="30"/>
          <w:szCs w:val="30"/>
        </w:rPr>
        <w:t xml:space="preserve">и (или) </w:t>
      </w:r>
      <w:r w:rsidRPr="00ED2DB1">
        <w:rPr>
          <w:rFonts w:ascii="Times New Roman" w:hAnsi="Times New Roman"/>
          <w:sz w:val="30"/>
          <w:szCs w:val="30"/>
        </w:rPr>
        <w:t>модернизации, эксплуатации и (или) технического обслуживания</w:t>
      </w:r>
      <w:r w:rsidR="00DD7297">
        <w:rPr>
          <w:rFonts w:ascii="Times New Roman" w:hAnsi="Times New Roman"/>
          <w:sz w:val="30"/>
          <w:szCs w:val="30"/>
        </w:rPr>
        <w:t xml:space="preserve"> </w:t>
      </w:r>
      <w:r w:rsidRPr="00BB1EE1">
        <w:rPr>
          <w:rFonts w:ascii="Times New Roman" w:hAnsi="Times New Roman"/>
          <w:sz w:val="30"/>
          <w:szCs w:val="30"/>
        </w:rPr>
        <w:t>объекта, последствия которого приводят к изменению окружающей среды:</w:t>
      </w:r>
    </w:p>
    <w:p w:rsidR="00050D0D" w:rsidRPr="00440E73" w:rsidRDefault="00050D0D" w:rsidP="00440E73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40E73">
        <w:rPr>
          <w:rFonts w:ascii="Times New Roman" w:hAnsi="Times New Roman"/>
          <w:sz w:val="30"/>
          <w:szCs w:val="30"/>
        </w:rPr>
        <w:t>удаление древесно-кустарниковой растительности – нет</w:t>
      </w:r>
    </w:p>
    <w:p w:rsidR="00050D0D" w:rsidRPr="00440E73" w:rsidRDefault="00050D0D" w:rsidP="00440E73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40E73">
        <w:rPr>
          <w:rFonts w:ascii="Times New Roman" w:hAnsi="Times New Roman"/>
          <w:sz w:val="30"/>
          <w:szCs w:val="30"/>
        </w:rPr>
        <w:t>наличие охраняемых видов животных и растений – нет</w:t>
      </w:r>
    </w:p>
    <w:p w:rsidR="00050D0D" w:rsidRPr="00440E73" w:rsidRDefault="00050D0D" w:rsidP="00440E73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40E73">
        <w:rPr>
          <w:rFonts w:ascii="Times New Roman" w:hAnsi="Times New Roman"/>
          <w:sz w:val="30"/>
          <w:szCs w:val="30"/>
        </w:rPr>
        <w:t>наличие вредных выбросов в атмосферный воздух – нет</w:t>
      </w:r>
    </w:p>
    <w:p w:rsidR="00050D0D" w:rsidRPr="00440E73" w:rsidRDefault="00050D0D" w:rsidP="00440E73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40E73">
        <w:rPr>
          <w:rFonts w:ascii="Times New Roman" w:hAnsi="Times New Roman"/>
          <w:sz w:val="30"/>
          <w:szCs w:val="30"/>
        </w:rPr>
        <w:t>предполагаемые объемы и цели использования водных ресурсов – не определены</w:t>
      </w:r>
    </w:p>
    <w:p w:rsidR="00050D0D" w:rsidRPr="00440E73" w:rsidRDefault="00050D0D" w:rsidP="00440E73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40E73">
        <w:rPr>
          <w:rFonts w:ascii="Times New Roman" w:hAnsi="Times New Roman"/>
          <w:sz w:val="30"/>
          <w:szCs w:val="30"/>
        </w:rPr>
        <w:t>предполагаемые объемы образования отходов – не определены</w:t>
      </w:r>
    </w:p>
    <w:p w:rsidR="000D7B42" w:rsidRPr="00440E73" w:rsidRDefault="00050D0D" w:rsidP="00440E73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40E73">
        <w:rPr>
          <w:rFonts w:ascii="Times New Roman" w:hAnsi="Times New Roman"/>
          <w:sz w:val="30"/>
          <w:szCs w:val="30"/>
        </w:rPr>
        <w:t xml:space="preserve">иные (указать) </w:t>
      </w:r>
      <w:r w:rsidR="00440E73" w:rsidRPr="00440E73">
        <w:rPr>
          <w:rFonts w:ascii="Times New Roman" w:hAnsi="Times New Roman"/>
          <w:sz w:val="30"/>
          <w:szCs w:val="30"/>
        </w:rPr>
        <w:t>–</w:t>
      </w:r>
      <w:r w:rsidR="00440E73">
        <w:rPr>
          <w:rFonts w:ascii="Times New Roman" w:hAnsi="Times New Roman"/>
          <w:sz w:val="30"/>
          <w:szCs w:val="30"/>
        </w:rPr>
        <w:t xml:space="preserve"> </w:t>
      </w:r>
      <w:r w:rsidRPr="00440E73">
        <w:rPr>
          <w:rFonts w:ascii="Times New Roman" w:hAnsi="Times New Roman"/>
          <w:sz w:val="30"/>
          <w:szCs w:val="30"/>
        </w:rPr>
        <w:t>не определены</w:t>
      </w:r>
    </w:p>
    <w:p w:rsidR="00050D0D" w:rsidRPr="00BB1EE1" w:rsidRDefault="00050D0D" w:rsidP="00050D0D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</w:p>
    <w:p w:rsidR="000D7B42" w:rsidRPr="00EA53B2" w:rsidRDefault="000D7B42" w:rsidP="000D7B42">
      <w:pPr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EA53B2">
        <w:rPr>
          <w:rFonts w:ascii="Times New Roman" w:hAnsi="Times New Roman"/>
          <w:b/>
          <w:sz w:val="30"/>
          <w:szCs w:val="30"/>
        </w:rPr>
        <w:t>Глава 3. Анализ возможных источников</w:t>
      </w:r>
      <w:r w:rsidR="00C83012" w:rsidRPr="00EA53B2">
        <w:rPr>
          <w:rFonts w:ascii="Times New Roman" w:hAnsi="Times New Roman"/>
          <w:b/>
          <w:sz w:val="30"/>
          <w:szCs w:val="30"/>
        </w:rPr>
        <w:t xml:space="preserve"> </w:t>
      </w:r>
      <w:r w:rsidRPr="00EA53B2">
        <w:rPr>
          <w:rFonts w:ascii="Times New Roman" w:hAnsi="Times New Roman"/>
          <w:b/>
          <w:sz w:val="30"/>
          <w:szCs w:val="30"/>
        </w:rPr>
        <w:t>финансирования реализации проекта</w:t>
      </w:r>
      <w:r w:rsidRPr="00EA53B2">
        <w:rPr>
          <w:rFonts w:ascii="Times New Roman" w:hAnsi="Times New Roman"/>
          <w:b/>
          <w:sz w:val="30"/>
          <w:szCs w:val="30"/>
          <w:vertAlign w:val="superscript"/>
        </w:rPr>
        <w:footnoteReference w:id="3"/>
      </w:r>
    </w:p>
    <w:p w:rsidR="000D7B42" w:rsidRPr="00BB1EE1" w:rsidRDefault="000D7B42" w:rsidP="000D7B42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</w:p>
    <w:p w:rsidR="000D7B42" w:rsidRPr="00EA53B2" w:rsidRDefault="000D7B42" w:rsidP="00864AC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>18. Обоснование невозможности (</w:t>
      </w:r>
      <w:proofErr w:type="gramStart"/>
      <w:r w:rsidRPr="00EA53B2">
        <w:rPr>
          <w:rFonts w:ascii="Times New Roman" w:hAnsi="Times New Roman"/>
          <w:b/>
          <w:i/>
          <w:sz w:val="30"/>
          <w:szCs w:val="30"/>
        </w:rPr>
        <w:t>нецелесообразности)  привлечения</w:t>
      </w:r>
      <w:proofErr w:type="gramEnd"/>
      <w:r w:rsidRPr="00EA53B2">
        <w:rPr>
          <w:rFonts w:ascii="Times New Roman" w:hAnsi="Times New Roman"/>
          <w:b/>
          <w:i/>
          <w:sz w:val="30"/>
          <w:szCs w:val="30"/>
        </w:rPr>
        <w:t xml:space="preserve"> средств местных и (или) республиканского</w:t>
      </w:r>
      <w:r w:rsidR="00864AC9" w:rsidRPr="00EA53B2">
        <w:rPr>
          <w:rFonts w:ascii="Times New Roman" w:hAnsi="Times New Roman"/>
          <w:b/>
          <w:i/>
          <w:sz w:val="30"/>
          <w:szCs w:val="30"/>
        </w:rPr>
        <w:t xml:space="preserve"> бюджетов на реализацию проекта</w:t>
      </w:r>
    </w:p>
    <w:p w:rsidR="00864AC9" w:rsidRPr="00BB1EE1" w:rsidRDefault="00864AC9" w:rsidP="00864AC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Необходимый объём средств для реализации проекта на принципах государственных закупок на данный момент недоступен</w:t>
      </w:r>
      <w:r w:rsidR="00EA53B2">
        <w:rPr>
          <w:rFonts w:ascii="Times New Roman" w:hAnsi="Times New Roman"/>
          <w:sz w:val="30"/>
          <w:szCs w:val="30"/>
        </w:rPr>
        <w:t>.</w:t>
      </w:r>
    </w:p>
    <w:p w:rsidR="000D7B42" w:rsidRPr="00EA53B2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>19. Обоснование невозможности (нецелесообразности) привлечения кредитных средств с государственной поддержкой на реализацию проекта, в том числе за счет:</w:t>
      </w:r>
    </w:p>
    <w:p w:rsidR="000D7B42" w:rsidRPr="00EA53B2" w:rsidRDefault="000D7B42" w:rsidP="00864AC9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>кредитных средств ОАО «Банк развития Республики Беларусь»</w:t>
      </w:r>
      <w:r w:rsidR="00864AC9" w:rsidRPr="00EA53B2">
        <w:rPr>
          <w:rFonts w:ascii="Times New Roman" w:hAnsi="Times New Roman"/>
          <w:b/>
          <w:i/>
          <w:sz w:val="30"/>
          <w:szCs w:val="30"/>
        </w:rPr>
        <w:t>:</w:t>
      </w:r>
    </w:p>
    <w:p w:rsidR="00864AC9" w:rsidRPr="00EA53B2" w:rsidRDefault="000D7B42" w:rsidP="00864AC9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 xml:space="preserve">внешних государственных займов и внешних займов, привлекаемых под гарантию Правительства Республики Беларусь </w:t>
      </w:r>
    </w:p>
    <w:p w:rsidR="000D7B42" w:rsidRPr="00EA53B2" w:rsidRDefault="000D7B42" w:rsidP="00864AC9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>иных (указать)</w:t>
      </w:r>
    </w:p>
    <w:p w:rsidR="00C8114E" w:rsidRPr="00EA53B2" w:rsidRDefault="00C8114E" w:rsidP="00C811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A53B2">
        <w:rPr>
          <w:rFonts w:ascii="Times New Roman" w:hAnsi="Times New Roman"/>
          <w:sz w:val="30"/>
          <w:szCs w:val="30"/>
        </w:rPr>
        <w:t>Проект не включен в состав государственных программ, в том числе программу развития региона и инвестиционную программу.</w:t>
      </w:r>
      <w:r w:rsidR="00E01DE0">
        <w:rPr>
          <w:rFonts w:ascii="Times New Roman" w:hAnsi="Times New Roman"/>
          <w:sz w:val="30"/>
          <w:szCs w:val="30"/>
        </w:rPr>
        <w:t xml:space="preserve"> В</w:t>
      </w:r>
      <w:r w:rsidR="005C6570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E01DE0">
        <w:rPr>
          <w:rFonts w:ascii="Times New Roman" w:hAnsi="Times New Roman"/>
          <w:sz w:val="30"/>
          <w:szCs w:val="30"/>
        </w:rPr>
        <w:t xml:space="preserve">текущем </w:t>
      </w:r>
      <w:r w:rsidR="00E01DE0" w:rsidRPr="00E01DE0">
        <w:rPr>
          <w:rFonts w:ascii="Times New Roman" w:hAnsi="Times New Roman"/>
          <w:sz w:val="30"/>
          <w:szCs w:val="30"/>
        </w:rPr>
        <w:t xml:space="preserve"> </w:t>
      </w:r>
      <w:r w:rsidR="008956CD">
        <w:rPr>
          <w:rFonts w:ascii="Times New Roman" w:hAnsi="Times New Roman"/>
          <w:sz w:val="30"/>
          <w:szCs w:val="30"/>
        </w:rPr>
        <w:t>году</w:t>
      </w:r>
      <w:proofErr w:type="gramEnd"/>
      <w:r w:rsidR="008956CD">
        <w:rPr>
          <w:rFonts w:ascii="Times New Roman" w:hAnsi="Times New Roman"/>
          <w:sz w:val="30"/>
          <w:szCs w:val="30"/>
        </w:rPr>
        <w:t xml:space="preserve"> и в проекте бюджета на 2020 год не</w:t>
      </w:r>
      <w:r w:rsidR="00100FFA">
        <w:rPr>
          <w:rFonts w:ascii="Times New Roman" w:hAnsi="Times New Roman"/>
          <w:sz w:val="30"/>
          <w:szCs w:val="30"/>
        </w:rPr>
        <w:t xml:space="preserve"> только после принятия</w:t>
      </w:r>
      <w:r w:rsidR="008956CD">
        <w:rPr>
          <w:rFonts w:ascii="Times New Roman" w:hAnsi="Times New Roman"/>
          <w:sz w:val="30"/>
          <w:szCs w:val="30"/>
        </w:rPr>
        <w:t xml:space="preserve"> </w:t>
      </w:r>
      <w:r w:rsidR="00E01DE0" w:rsidRPr="00E01DE0">
        <w:rPr>
          <w:rFonts w:ascii="Times New Roman" w:hAnsi="Times New Roman"/>
          <w:sz w:val="30"/>
          <w:szCs w:val="30"/>
        </w:rPr>
        <w:t>предусмотрено финансирование на погашение процентов за пользование кредит</w:t>
      </w:r>
      <w:r w:rsidR="008956CD">
        <w:rPr>
          <w:rFonts w:ascii="Times New Roman" w:hAnsi="Times New Roman"/>
          <w:sz w:val="30"/>
          <w:szCs w:val="30"/>
        </w:rPr>
        <w:t>ными средствами.</w:t>
      </w:r>
    </w:p>
    <w:p w:rsidR="000D7B42" w:rsidRPr="00EA53B2" w:rsidRDefault="000D7B42" w:rsidP="00864AC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>20. Отсутствие (недостаточность) собственных средств у владельца объекта</w:t>
      </w:r>
      <w:r w:rsidR="00C83012" w:rsidRPr="00EA53B2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864AC9" w:rsidRPr="00EA53B2">
        <w:rPr>
          <w:rFonts w:ascii="Times New Roman" w:hAnsi="Times New Roman"/>
          <w:b/>
          <w:i/>
          <w:sz w:val="30"/>
          <w:szCs w:val="30"/>
        </w:rPr>
        <w:t>для реализации проекта:</w:t>
      </w:r>
    </w:p>
    <w:p w:rsidR="00864AC9" w:rsidRDefault="00864AC9" w:rsidP="00864AC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Объект на данный момент только планируется к реализации</w:t>
      </w:r>
      <w:r w:rsidR="005C6570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 xml:space="preserve"> </w:t>
      </w:r>
      <w:r w:rsidR="008956CD">
        <w:rPr>
          <w:rFonts w:ascii="Times New Roman" w:hAnsi="Times New Roman"/>
          <w:sz w:val="30"/>
          <w:szCs w:val="30"/>
        </w:rPr>
        <w:t>в</w:t>
      </w:r>
      <w:r w:rsidR="008956CD" w:rsidRPr="008956CD">
        <w:rPr>
          <w:rFonts w:ascii="Times New Roman" w:hAnsi="Times New Roman"/>
          <w:sz w:val="30"/>
          <w:szCs w:val="30"/>
        </w:rPr>
        <w:t xml:space="preserve"> текущем году и в проекте бюджета на 2020 год не предусмотрен</w:t>
      </w:r>
      <w:r w:rsidR="00A763A5">
        <w:rPr>
          <w:rFonts w:ascii="Times New Roman" w:hAnsi="Times New Roman"/>
          <w:sz w:val="30"/>
          <w:szCs w:val="30"/>
        </w:rPr>
        <w:t>ы</w:t>
      </w:r>
      <w:r w:rsidR="008956CD" w:rsidRPr="008956CD">
        <w:rPr>
          <w:rFonts w:ascii="Times New Roman" w:hAnsi="Times New Roman"/>
          <w:sz w:val="30"/>
          <w:szCs w:val="30"/>
        </w:rPr>
        <w:t xml:space="preserve"> </w:t>
      </w:r>
      <w:r w:rsidR="00A763A5">
        <w:rPr>
          <w:rFonts w:ascii="Times New Roman" w:hAnsi="Times New Roman"/>
          <w:sz w:val="30"/>
          <w:szCs w:val="30"/>
        </w:rPr>
        <w:t>средства</w:t>
      </w:r>
      <w:r w:rsidR="008956CD" w:rsidRPr="008956CD">
        <w:rPr>
          <w:rFonts w:ascii="Times New Roman" w:hAnsi="Times New Roman"/>
          <w:sz w:val="30"/>
          <w:szCs w:val="30"/>
        </w:rPr>
        <w:t xml:space="preserve"> на </w:t>
      </w:r>
      <w:r w:rsidR="00A763A5">
        <w:rPr>
          <w:rFonts w:ascii="Times New Roman" w:hAnsi="Times New Roman"/>
          <w:sz w:val="30"/>
          <w:szCs w:val="30"/>
        </w:rPr>
        <w:t>реализацию проекта</w:t>
      </w:r>
      <w:r w:rsidR="008956CD" w:rsidRPr="008956CD">
        <w:rPr>
          <w:rFonts w:ascii="Times New Roman" w:hAnsi="Times New Roman"/>
          <w:sz w:val="30"/>
          <w:szCs w:val="30"/>
        </w:rPr>
        <w:t>.</w:t>
      </w:r>
      <w:r w:rsidR="005C6570" w:rsidRPr="005C6570">
        <w:t xml:space="preserve"> </w:t>
      </w:r>
      <w:r w:rsidR="005C6570" w:rsidRPr="005C6570">
        <w:rPr>
          <w:rFonts w:ascii="Times New Roman" w:hAnsi="Times New Roman"/>
          <w:sz w:val="30"/>
          <w:szCs w:val="30"/>
        </w:rPr>
        <w:t>Строительство данного объекта за счет средств местного бюджета потребовал</w:t>
      </w:r>
      <w:r w:rsidR="005C6570">
        <w:rPr>
          <w:rFonts w:ascii="Times New Roman" w:hAnsi="Times New Roman"/>
          <w:sz w:val="30"/>
          <w:szCs w:val="30"/>
        </w:rPr>
        <w:t xml:space="preserve">о бы максимального отвлечения бюджетных </w:t>
      </w:r>
      <w:r w:rsidR="005C6570" w:rsidRPr="005C6570">
        <w:rPr>
          <w:rFonts w:ascii="Times New Roman" w:hAnsi="Times New Roman"/>
          <w:sz w:val="30"/>
          <w:szCs w:val="30"/>
        </w:rPr>
        <w:t>средств с других проектов города на длительный срок</w:t>
      </w:r>
      <w:r w:rsidR="005C6570">
        <w:rPr>
          <w:rFonts w:ascii="Times New Roman" w:hAnsi="Times New Roman"/>
          <w:sz w:val="30"/>
          <w:szCs w:val="30"/>
        </w:rPr>
        <w:t>.</w:t>
      </w:r>
    </w:p>
    <w:p w:rsidR="000D7B42" w:rsidRPr="00BB1EE1" w:rsidRDefault="000D7B42" w:rsidP="000D7B42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</w:p>
    <w:p w:rsidR="000D7B42" w:rsidRPr="00EB19F5" w:rsidRDefault="000D7B42" w:rsidP="000D7B42">
      <w:pPr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EB19F5">
        <w:rPr>
          <w:rFonts w:ascii="Times New Roman" w:hAnsi="Times New Roman"/>
          <w:b/>
          <w:sz w:val="30"/>
          <w:szCs w:val="30"/>
        </w:rPr>
        <w:t>Глава 4. Обоснование возможности и целесообразности реализации проекта в рамках механизма государственно-частного партнерства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D7B42" w:rsidRPr="00EA53B2" w:rsidRDefault="000D7B42" w:rsidP="00E031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>21. Сфера осуществления проекта в соответствии со статьей 5 Закона Республики Беларусь от 30 декабря 2015 г. № 345-З «О государственно-частном партнерстве»</w:t>
      </w:r>
      <w:r w:rsidR="00E03186" w:rsidRPr="00EA53B2">
        <w:rPr>
          <w:rFonts w:ascii="Times New Roman" w:hAnsi="Times New Roman"/>
          <w:b/>
          <w:i/>
          <w:sz w:val="30"/>
          <w:szCs w:val="30"/>
        </w:rPr>
        <w:t>:</w:t>
      </w:r>
    </w:p>
    <w:p w:rsidR="00E03186" w:rsidRPr="00BB1EE1" w:rsidRDefault="00E03186" w:rsidP="00E03186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E03186">
        <w:rPr>
          <w:rFonts w:ascii="Times New Roman" w:hAnsi="Times New Roman"/>
          <w:sz w:val="30"/>
          <w:szCs w:val="30"/>
        </w:rPr>
        <w:t>Социальная сфера, образование</w:t>
      </w:r>
    </w:p>
    <w:p w:rsidR="00E03186" w:rsidRPr="00EA53B2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>22.</w:t>
      </w:r>
      <w:r w:rsidRPr="00EA53B2">
        <w:rPr>
          <w:rFonts w:ascii="Times New Roman" w:hAnsi="Times New Roman"/>
          <w:b/>
          <w:i/>
          <w:sz w:val="30"/>
          <w:szCs w:val="30"/>
          <w:vertAlign w:val="superscript"/>
        </w:rPr>
        <w:t>4</w:t>
      </w:r>
      <w:r w:rsidRPr="00EA53B2">
        <w:rPr>
          <w:rFonts w:ascii="Times New Roman" w:hAnsi="Times New Roman"/>
          <w:b/>
          <w:i/>
          <w:sz w:val="30"/>
          <w:szCs w:val="30"/>
        </w:rPr>
        <w:t> Возможность вовлечения в реализацию проекта имущества, находящегося в государственной собственности, и земельных участков (при необходимости) с указанием имущественных прав третьих лиц, в отношении объекта инфраструктуры</w:t>
      </w:r>
      <w:r w:rsidRPr="00EA53B2">
        <w:rPr>
          <w:rFonts w:ascii="Times New Roman" w:hAnsi="Times New Roman"/>
          <w:b/>
          <w:i/>
          <w:sz w:val="30"/>
          <w:szCs w:val="30"/>
          <w:vertAlign w:val="superscript"/>
        </w:rPr>
        <w:footnoteReference w:id="4"/>
      </w:r>
      <w:r w:rsidRPr="00EA53B2">
        <w:rPr>
          <w:rFonts w:ascii="Times New Roman" w:hAnsi="Times New Roman"/>
          <w:b/>
          <w:i/>
          <w:sz w:val="30"/>
          <w:szCs w:val="30"/>
        </w:rPr>
        <w:t xml:space="preserve">, в том числе прав, которые планируется прекратить не позднее дня объявления конкурса по проекту государственно-частного партнерства (при их </w:t>
      </w:r>
      <w:r w:rsidR="00E03186" w:rsidRPr="00EA53B2">
        <w:rPr>
          <w:rFonts w:ascii="Times New Roman" w:hAnsi="Times New Roman"/>
          <w:b/>
          <w:i/>
          <w:sz w:val="30"/>
          <w:szCs w:val="30"/>
        </w:rPr>
        <w:t>наличии):</w:t>
      </w:r>
    </w:p>
    <w:p w:rsidR="000D7B42" w:rsidRPr="00BB1EE1" w:rsidRDefault="00E03186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E03186">
        <w:rPr>
          <w:rFonts w:ascii="Times New Roman" w:hAnsi="Times New Roman"/>
          <w:sz w:val="30"/>
          <w:szCs w:val="30"/>
        </w:rPr>
        <w:t>Для реализации проекта возможно выделение земельного участка в соответствии с Генеральным планом города Барановичи, утвержденным постановлением Совета Министров Республики Беларусь от 18.12.2004 № 1557.</w:t>
      </w:r>
    </w:p>
    <w:p w:rsidR="000D7B42" w:rsidRPr="00EA53B2" w:rsidRDefault="000D7B42" w:rsidP="00D65B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>23. Необходимость и возможность передачи государственным партнером частному партнеру исключительных прав на результаты интеллектуальной деятельности, необходимых для исполнения обязательств</w:t>
      </w:r>
      <w:r w:rsidR="004B6B2B" w:rsidRPr="00EA53B2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EA53B2">
        <w:rPr>
          <w:rFonts w:ascii="Times New Roman" w:hAnsi="Times New Roman"/>
          <w:b/>
          <w:i/>
          <w:sz w:val="30"/>
          <w:szCs w:val="30"/>
        </w:rPr>
        <w:t>по проекту</w:t>
      </w:r>
      <w:r w:rsidR="00D65B1D" w:rsidRPr="00EA53B2">
        <w:rPr>
          <w:rFonts w:ascii="Times New Roman" w:hAnsi="Times New Roman"/>
          <w:b/>
          <w:i/>
          <w:sz w:val="30"/>
          <w:szCs w:val="30"/>
        </w:rPr>
        <w:t>:</w:t>
      </w:r>
    </w:p>
    <w:p w:rsidR="00D65B1D" w:rsidRPr="00BB1EE1" w:rsidRDefault="00D65B1D" w:rsidP="00D65B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65B1D">
        <w:rPr>
          <w:rFonts w:ascii="Times New Roman" w:hAnsi="Times New Roman"/>
          <w:sz w:val="30"/>
          <w:szCs w:val="30"/>
        </w:rPr>
        <w:t xml:space="preserve">Не </w:t>
      </w:r>
      <w:r w:rsidR="008956CD">
        <w:rPr>
          <w:rFonts w:ascii="Times New Roman" w:hAnsi="Times New Roman"/>
          <w:sz w:val="30"/>
          <w:szCs w:val="30"/>
        </w:rPr>
        <w:t>предусмотрено.</w:t>
      </w:r>
    </w:p>
    <w:p w:rsidR="00D65B1D" w:rsidRPr="00EA53B2" w:rsidRDefault="000D7B42" w:rsidP="00D65B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 xml:space="preserve">24. Определение необходимости осуществления в отношении объекта основных этапов реализации проекта (подготовительные мероприятия и (или) проектирование, </w:t>
      </w:r>
      <w:bookmarkStart w:id="2" w:name="_Hlk2699943"/>
      <w:r w:rsidRPr="00EA53B2">
        <w:rPr>
          <w:rFonts w:ascii="Times New Roman" w:hAnsi="Times New Roman"/>
          <w:b/>
          <w:i/>
          <w:sz w:val="30"/>
          <w:szCs w:val="30"/>
        </w:rPr>
        <w:t>создание и (или) модернизация объекта инфраструктуры, его эксплуатация и (или) техническое обслуживание</w:t>
      </w:r>
      <w:bookmarkEnd w:id="2"/>
      <w:r w:rsidRPr="00EA53B2">
        <w:rPr>
          <w:rStyle w:val="a5"/>
          <w:rFonts w:ascii="Times New Roman" w:hAnsi="Times New Roman"/>
          <w:b/>
          <w:i/>
          <w:sz w:val="30"/>
          <w:szCs w:val="30"/>
        </w:rPr>
        <w:footnoteReference w:id="5"/>
      </w:r>
      <w:r w:rsidRPr="00EA53B2">
        <w:rPr>
          <w:rFonts w:ascii="Times New Roman" w:hAnsi="Times New Roman"/>
          <w:b/>
          <w:i/>
          <w:sz w:val="30"/>
          <w:szCs w:val="30"/>
        </w:rPr>
        <w:t>)</w:t>
      </w:r>
      <w:r w:rsidR="00D65B1D" w:rsidRPr="00EA53B2">
        <w:rPr>
          <w:rFonts w:ascii="Times New Roman" w:hAnsi="Times New Roman"/>
          <w:b/>
          <w:i/>
          <w:sz w:val="30"/>
          <w:szCs w:val="30"/>
        </w:rPr>
        <w:t>:</w:t>
      </w:r>
    </w:p>
    <w:p w:rsidR="00D65B1D" w:rsidRDefault="00D65B1D" w:rsidP="00D65B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65B1D">
        <w:rPr>
          <w:rFonts w:ascii="Times New Roman" w:hAnsi="Times New Roman"/>
          <w:sz w:val="30"/>
          <w:szCs w:val="30"/>
        </w:rPr>
        <w:lastRenderedPageBreak/>
        <w:t>Проектирование и строительство объекта, приобретение оборудования, техническое обслуживание объекта в период действия соглашения о ГЧП передается частному партнеру</w:t>
      </w:r>
      <w:r w:rsidR="00EA53B2">
        <w:rPr>
          <w:rFonts w:ascii="Times New Roman" w:hAnsi="Times New Roman"/>
          <w:sz w:val="30"/>
          <w:szCs w:val="30"/>
        </w:rPr>
        <w:t>.</w:t>
      </w:r>
      <w:r w:rsidRPr="00D65B1D">
        <w:rPr>
          <w:rFonts w:ascii="Times New Roman" w:hAnsi="Times New Roman"/>
          <w:sz w:val="30"/>
          <w:szCs w:val="30"/>
        </w:rPr>
        <w:t xml:space="preserve"> </w:t>
      </w:r>
    </w:p>
    <w:p w:rsidR="000D7B42" w:rsidRPr="00EA53B2" w:rsidRDefault="000D7B42" w:rsidP="00D65B1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EA53B2">
        <w:rPr>
          <w:rFonts w:ascii="Times New Roman" w:hAnsi="Times New Roman"/>
          <w:b/>
          <w:i/>
          <w:sz w:val="30"/>
          <w:szCs w:val="30"/>
        </w:rPr>
        <w:t xml:space="preserve">25. Предполагаемое распределение </w:t>
      </w:r>
      <w:bookmarkStart w:id="3" w:name="_Hlk2612417"/>
      <w:r w:rsidRPr="00EA53B2">
        <w:rPr>
          <w:rFonts w:ascii="Times New Roman" w:hAnsi="Times New Roman"/>
          <w:b/>
          <w:i/>
          <w:sz w:val="30"/>
          <w:szCs w:val="30"/>
        </w:rPr>
        <w:t>между государственным и частным партнером основных этапов реализации проекта</w:t>
      </w:r>
      <w:bookmarkEnd w:id="3"/>
      <w:r w:rsidRPr="00EA53B2">
        <w:rPr>
          <w:rFonts w:ascii="Times New Roman" w:hAnsi="Times New Roman"/>
          <w:b/>
          <w:i/>
          <w:sz w:val="30"/>
          <w:szCs w:val="30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20"/>
        <w:gridCol w:w="2929"/>
        <w:gridCol w:w="2630"/>
      </w:tblGrid>
      <w:tr w:rsidR="00BF0C01" w:rsidRPr="00BB1EE1" w:rsidTr="00A52485">
        <w:tc>
          <w:tcPr>
            <w:tcW w:w="4219" w:type="dxa"/>
            <w:hideMark/>
          </w:tcPr>
          <w:p w:rsidR="000D7B42" w:rsidRPr="00BB1EE1" w:rsidRDefault="000D7B42" w:rsidP="00A5248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EE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этапа</w:t>
            </w:r>
          </w:p>
        </w:tc>
        <w:tc>
          <w:tcPr>
            <w:tcW w:w="2977" w:type="dxa"/>
            <w:hideMark/>
          </w:tcPr>
          <w:p w:rsidR="000D7B42" w:rsidRPr="00BB1EE1" w:rsidRDefault="000D7B42" w:rsidP="00D65B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EE1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государственный партнер</w:t>
            </w:r>
          </w:p>
        </w:tc>
        <w:tc>
          <w:tcPr>
            <w:tcW w:w="2709" w:type="dxa"/>
            <w:hideMark/>
          </w:tcPr>
          <w:p w:rsidR="000D7B42" w:rsidRPr="00BB1EE1" w:rsidRDefault="000D7B42" w:rsidP="00D65B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EE1">
              <w:rPr>
                <w:rFonts w:ascii="Times New Roman" w:hAnsi="Times New Roman"/>
                <w:sz w:val="24"/>
                <w:szCs w:val="24"/>
                <w:lang w:eastAsia="en-US"/>
              </w:rPr>
              <w:t>частный партнер</w:t>
            </w:r>
          </w:p>
        </w:tc>
      </w:tr>
      <w:tr w:rsidR="00BF0C01" w:rsidRPr="0022150D" w:rsidTr="00A52485">
        <w:tc>
          <w:tcPr>
            <w:tcW w:w="4219" w:type="dxa"/>
            <w:hideMark/>
          </w:tcPr>
          <w:p w:rsidR="000D7B42" w:rsidRPr="0022150D" w:rsidRDefault="000D7B42" w:rsidP="00BD1B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CD3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Подготовительные мероприятия</w:t>
            </w:r>
            <w:r w:rsidR="00BD1B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</w:t>
            </w:r>
            <w:r w:rsidR="00BD1BE8" w:rsidRP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проектно-изыскательские работы, геодезические исследования</w:t>
            </w:r>
            <w:r w:rsidR="00E6259F" w:rsidRP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подготовка земельного участка</w:t>
            </w:r>
            <w:r w:rsidRP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77" w:type="dxa"/>
          </w:tcPr>
          <w:p w:rsidR="000D7B42" w:rsidRPr="004C24FF" w:rsidRDefault="004C24FF" w:rsidP="00D65B1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Segoe UI Symbol"/>
                <w:b/>
                <w:bCs/>
                <w:color w:val="333333"/>
                <w:sz w:val="24"/>
                <w:szCs w:val="59"/>
                <w:shd w:val="clear" w:color="auto" w:fill="FFFFFF"/>
              </w:rPr>
              <w:t>+</w:t>
            </w:r>
          </w:p>
        </w:tc>
        <w:tc>
          <w:tcPr>
            <w:tcW w:w="2709" w:type="dxa"/>
          </w:tcPr>
          <w:p w:rsidR="000D7B42" w:rsidRPr="004C24FF" w:rsidRDefault="000D7B42" w:rsidP="00D65B1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BF0C01" w:rsidRPr="0022150D" w:rsidTr="00A52485">
        <w:tc>
          <w:tcPr>
            <w:tcW w:w="4219" w:type="dxa"/>
            <w:hideMark/>
          </w:tcPr>
          <w:p w:rsidR="000D7B42" w:rsidRPr="0022150D" w:rsidRDefault="000D7B42" w:rsidP="00A5248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50D"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Проектирование</w:t>
            </w:r>
          </w:p>
        </w:tc>
        <w:tc>
          <w:tcPr>
            <w:tcW w:w="2977" w:type="dxa"/>
          </w:tcPr>
          <w:p w:rsidR="000D7B42" w:rsidRPr="001F03B4" w:rsidRDefault="000D7B42" w:rsidP="00D65B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</w:tcPr>
          <w:p w:rsidR="000D7B42" w:rsidRPr="004C24FF" w:rsidRDefault="004C24FF" w:rsidP="00D65B1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Segoe UI Symbol"/>
                <w:b/>
                <w:bCs/>
                <w:color w:val="333333"/>
                <w:sz w:val="24"/>
                <w:szCs w:val="59"/>
                <w:shd w:val="clear" w:color="auto" w:fill="FFFFFF"/>
              </w:rPr>
              <w:t>+</w:t>
            </w:r>
          </w:p>
        </w:tc>
      </w:tr>
      <w:tr w:rsidR="00BF0C01" w:rsidRPr="0022150D" w:rsidTr="00A52485">
        <w:tc>
          <w:tcPr>
            <w:tcW w:w="4219" w:type="dxa"/>
            <w:hideMark/>
          </w:tcPr>
          <w:p w:rsidR="000D7B42" w:rsidRPr="0022150D" w:rsidRDefault="000D7B42" w:rsidP="00F1387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50D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и (или) модернизация объекта</w:t>
            </w:r>
            <w:r w:rsidR="00BF0C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(возведение </w:t>
            </w:r>
            <w:r w:rsidR="00FA42E9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здания</w:t>
            </w:r>
            <w:r w:rsidR="00F1387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F1387D" w:rsidRPr="00F1387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«под ключ»</w:t>
            </w:r>
            <w:r w:rsidR="00FA42E9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инженерны</w:t>
            </w:r>
            <w:r w:rsidR="00FA42E9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ми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сет</w:t>
            </w:r>
            <w:r w:rsidR="00FA42E9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ями,</w:t>
            </w:r>
            <w:r w:rsidR="00FA42E9" w:rsidRPr="00FA42E9">
              <w:rPr>
                <w:i/>
              </w:rPr>
              <w:t xml:space="preserve"> </w:t>
            </w:r>
            <w:r w:rsidR="00FA42E9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благоустройством территории, возведение подсобных сооружений</w:t>
            </w:r>
            <w:r w:rsidR="00F1387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</w:t>
            </w:r>
            <w:r w:rsidR="00F1387D">
              <w:t xml:space="preserve"> </w:t>
            </w:r>
            <w:r w:rsidR="00F1387D" w:rsidRPr="00F1387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 w:rsidR="00F1387D" w:rsidRPr="00F1387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="00F1387D" w:rsidRPr="00F1387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F1387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среды, </w:t>
            </w:r>
            <w:r w:rsidR="00F1387D" w:rsidRPr="00F1387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оснащение оборудованием)</w:t>
            </w:r>
          </w:p>
        </w:tc>
        <w:tc>
          <w:tcPr>
            <w:tcW w:w="2977" w:type="dxa"/>
          </w:tcPr>
          <w:p w:rsidR="000D7B42" w:rsidRPr="001F03B4" w:rsidRDefault="000D7B42" w:rsidP="00D65B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</w:tcPr>
          <w:p w:rsidR="000D7B42" w:rsidRPr="004C24FF" w:rsidRDefault="004C24FF" w:rsidP="00D65B1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Segoe UI Symbol"/>
                <w:b/>
                <w:bCs/>
                <w:color w:val="333333"/>
                <w:sz w:val="24"/>
                <w:szCs w:val="59"/>
                <w:shd w:val="clear" w:color="auto" w:fill="FFFFFF"/>
              </w:rPr>
              <w:t>+</w:t>
            </w:r>
          </w:p>
        </w:tc>
      </w:tr>
      <w:tr w:rsidR="00BF0C01" w:rsidRPr="0022150D" w:rsidTr="00A52485">
        <w:tc>
          <w:tcPr>
            <w:tcW w:w="4219" w:type="dxa"/>
            <w:hideMark/>
          </w:tcPr>
          <w:p w:rsidR="000D7B42" w:rsidRPr="0022150D" w:rsidRDefault="000D7B42" w:rsidP="00C068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50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Эксплуатация объекта</w:t>
            </w:r>
            <w:r w:rsidR="00E625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6259F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</w:t>
            </w:r>
            <w:r w:rsid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осударственный партнер: </w:t>
            </w:r>
            <w:r w:rsid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обеспечение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образовательн</w:t>
            </w:r>
            <w:r w:rsid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ой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деятельности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, оказание дополнительных </w:t>
            </w:r>
            <w:proofErr w:type="gramStart"/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образовательных </w:t>
            </w:r>
            <w:r w:rsidR="00E6259F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усл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уг</w:t>
            </w:r>
            <w:proofErr w:type="gramEnd"/>
            <w:r w:rsid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, в </w:t>
            </w:r>
            <w:proofErr w:type="spellStart"/>
            <w:r w:rsid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т.ч</w:t>
            </w:r>
            <w:proofErr w:type="spellEnd"/>
            <w:r w:rsid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 на платной основе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; </w:t>
            </w:r>
            <w:r w:rsid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</w:t>
            </w:r>
            <w:r w:rsidR="00E6259F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астный партнер: оказание дополнительных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образовательных</w:t>
            </w:r>
            <w:r w:rsidR="00E6259F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платных услуг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по согласованию с </w:t>
            </w:r>
            <w:r w:rsidR="00C0687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государственным</w:t>
            </w:r>
            <w:r w:rsidR="00BF0C01" w:rsidRPr="00FA42E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партнером</w:t>
            </w:r>
          </w:p>
        </w:tc>
        <w:tc>
          <w:tcPr>
            <w:tcW w:w="2977" w:type="dxa"/>
          </w:tcPr>
          <w:p w:rsidR="000D7B42" w:rsidRPr="004C24FF" w:rsidRDefault="004C24FF" w:rsidP="00D65B1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Segoe UI Symbol"/>
                <w:b/>
                <w:bCs/>
                <w:color w:val="333333"/>
                <w:sz w:val="24"/>
                <w:szCs w:val="59"/>
                <w:shd w:val="clear" w:color="auto" w:fill="FFFFFF"/>
              </w:rPr>
              <w:t>+</w:t>
            </w:r>
          </w:p>
        </w:tc>
        <w:tc>
          <w:tcPr>
            <w:tcW w:w="2709" w:type="dxa"/>
          </w:tcPr>
          <w:p w:rsidR="000D7B42" w:rsidRPr="001F03B4" w:rsidRDefault="00BF0C01" w:rsidP="00D65B1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F0C01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+</w:t>
            </w:r>
          </w:p>
        </w:tc>
      </w:tr>
      <w:tr w:rsidR="00BF0C01" w:rsidRPr="0022150D" w:rsidTr="00A52485">
        <w:tc>
          <w:tcPr>
            <w:tcW w:w="4219" w:type="dxa"/>
            <w:hideMark/>
          </w:tcPr>
          <w:p w:rsidR="000D7B42" w:rsidRPr="0022150D" w:rsidRDefault="000D7B42" w:rsidP="003614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150D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 обслуживание</w:t>
            </w:r>
            <w:r w:rsidR="00361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614B8" w:rsidRPr="003614B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(выполнение работ по текущему ремонту помещений, обслуживанию оборудования и поддержания его эксплуатационных характеристик)</w:t>
            </w:r>
          </w:p>
        </w:tc>
        <w:tc>
          <w:tcPr>
            <w:tcW w:w="2977" w:type="dxa"/>
          </w:tcPr>
          <w:p w:rsidR="000D7B42" w:rsidRPr="001F03B4" w:rsidRDefault="000D7B42" w:rsidP="00D65B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</w:tcPr>
          <w:p w:rsidR="000D7B42" w:rsidRPr="004C24FF" w:rsidRDefault="004C24FF" w:rsidP="00D65B1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Segoe UI Symbol"/>
                <w:b/>
                <w:bCs/>
                <w:color w:val="333333"/>
                <w:sz w:val="24"/>
                <w:szCs w:val="59"/>
                <w:shd w:val="clear" w:color="auto" w:fill="FFFFFF"/>
              </w:rPr>
              <w:t>+</w:t>
            </w:r>
          </w:p>
        </w:tc>
      </w:tr>
    </w:tbl>
    <w:p w:rsidR="000D7B42" w:rsidRPr="0022150D" w:rsidRDefault="000D7B42" w:rsidP="000D7B4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65B1D" w:rsidRDefault="00D65B1D" w:rsidP="00D65B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D7B42" w:rsidRPr="00EB19F5" w:rsidRDefault="000D7B42" w:rsidP="000D7B4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B19F5">
        <w:rPr>
          <w:rFonts w:ascii="Times New Roman" w:hAnsi="Times New Roman"/>
          <w:b/>
          <w:sz w:val="30"/>
          <w:szCs w:val="30"/>
        </w:rPr>
        <w:t xml:space="preserve">Глава 5. Финансово-экономические данные и сведения по проекту </w:t>
      </w:r>
    </w:p>
    <w:p w:rsidR="000D7B42" w:rsidRPr="00BB1EE1" w:rsidRDefault="000D7B42" w:rsidP="000D7B42">
      <w:pPr>
        <w:spacing w:after="0" w:line="240" w:lineRule="auto"/>
        <w:jc w:val="center"/>
        <w:rPr>
          <w:rFonts w:ascii="Times New Roman" w:hAnsi="Times New Roman"/>
          <w:color w:val="FF0000"/>
          <w:sz w:val="30"/>
          <w:szCs w:val="30"/>
        </w:rPr>
      </w:pP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44CEF">
        <w:rPr>
          <w:rFonts w:ascii="Times New Roman" w:hAnsi="Times New Roman"/>
          <w:b/>
          <w:i/>
          <w:sz w:val="30"/>
          <w:szCs w:val="30"/>
        </w:rPr>
        <w:t>26. Срок реализации проекта</w:t>
      </w:r>
      <w:r w:rsidRPr="00B44CEF">
        <w:rPr>
          <w:rFonts w:ascii="Times New Roman" w:hAnsi="Times New Roman"/>
          <w:b/>
          <w:i/>
          <w:sz w:val="30"/>
          <w:szCs w:val="30"/>
          <w:vertAlign w:val="superscript"/>
        </w:rPr>
        <w:footnoteReference w:id="6"/>
      </w:r>
      <w:r w:rsidR="009F70D4">
        <w:rPr>
          <w:rFonts w:ascii="Times New Roman" w:hAnsi="Times New Roman"/>
          <w:sz w:val="30"/>
          <w:szCs w:val="30"/>
        </w:rPr>
        <w:t>15</w:t>
      </w:r>
      <w:r w:rsidRPr="00BB1EE1">
        <w:rPr>
          <w:rFonts w:ascii="Times New Roman" w:hAnsi="Times New Roman"/>
          <w:sz w:val="30"/>
          <w:szCs w:val="30"/>
        </w:rPr>
        <w:t xml:space="preserve"> лет,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44CEF">
        <w:rPr>
          <w:rFonts w:ascii="Times New Roman" w:hAnsi="Times New Roman"/>
          <w:b/>
          <w:i/>
          <w:sz w:val="30"/>
          <w:szCs w:val="30"/>
        </w:rPr>
        <w:t>в том числе срок создания и (или) модернизации объекта</w:t>
      </w:r>
      <w:r w:rsidRPr="00BB1EE1">
        <w:rPr>
          <w:rFonts w:ascii="Times New Roman" w:hAnsi="Times New Roman"/>
          <w:sz w:val="30"/>
          <w:szCs w:val="30"/>
        </w:rPr>
        <w:t xml:space="preserve"> </w:t>
      </w:r>
      <w:r w:rsidR="009F70D4">
        <w:rPr>
          <w:rFonts w:ascii="Times New Roman" w:hAnsi="Times New Roman"/>
          <w:sz w:val="30"/>
          <w:szCs w:val="30"/>
        </w:rPr>
        <w:t>2 года</w:t>
      </w:r>
      <w:r w:rsidRPr="00BB1EE1">
        <w:rPr>
          <w:rFonts w:ascii="Times New Roman" w:hAnsi="Times New Roman"/>
          <w:sz w:val="30"/>
          <w:szCs w:val="30"/>
        </w:rPr>
        <w:t>.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44CEF">
        <w:rPr>
          <w:rFonts w:ascii="Times New Roman" w:hAnsi="Times New Roman"/>
          <w:b/>
          <w:i/>
          <w:sz w:val="30"/>
          <w:szCs w:val="30"/>
        </w:rPr>
        <w:t>Предполагаемый год начала реализации проекта:</w:t>
      </w:r>
      <w:r w:rsidRPr="00BB1EE1">
        <w:rPr>
          <w:rFonts w:ascii="Times New Roman" w:hAnsi="Times New Roman"/>
          <w:sz w:val="30"/>
          <w:szCs w:val="30"/>
        </w:rPr>
        <w:t xml:space="preserve"> </w:t>
      </w:r>
      <w:r w:rsidR="009F70D4">
        <w:rPr>
          <w:rFonts w:ascii="Times New Roman" w:hAnsi="Times New Roman"/>
          <w:sz w:val="30"/>
          <w:szCs w:val="30"/>
        </w:rPr>
        <w:t>202</w:t>
      </w:r>
      <w:r w:rsidR="00F1387D">
        <w:rPr>
          <w:rFonts w:ascii="Times New Roman" w:hAnsi="Times New Roman"/>
          <w:sz w:val="30"/>
          <w:szCs w:val="30"/>
        </w:rPr>
        <w:t>1</w:t>
      </w:r>
      <w:r w:rsidRPr="00BB1EE1">
        <w:rPr>
          <w:rFonts w:ascii="Times New Roman" w:hAnsi="Times New Roman"/>
          <w:sz w:val="30"/>
          <w:szCs w:val="30"/>
        </w:rPr>
        <w:t xml:space="preserve"> г.</w:t>
      </w:r>
    </w:p>
    <w:p w:rsidR="009F70D4" w:rsidRPr="00B44CEF" w:rsidRDefault="000D7B42" w:rsidP="009F70D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B44CEF">
        <w:rPr>
          <w:rFonts w:ascii="Times New Roman" w:hAnsi="Times New Roman"/>
          <w:b/>
          <w:i/>
          <w:sz w:val="30"/>
          <w:szCs w:val="30"/>
        </w:rPr>
        <w:t>Обоснование срока реализации проекта с точки зрения доступности бюджетных средств и возвратности инвестиций</w:t>
      </w:r>
      <w:r w:rsidR="009F70D4" w:rsidRPr="00B44CEF">
        <w:rPr>
          <w:rFonts w:ascii="Times New Roman" w:hAnsi="Times New Roman"/>
          <w:b/>
          <w:i/>
          <w:sz w:val="30"/>
          <w:szCs w:val="30"/>
        </w:rPr>
        <w:t>:</w:t>
      </w:r>
    </w:p>
    <w:p w:rsidR="009F70D4" w:rsidRDefault="009F70D4" w:rsidP="009F70D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F70D4">
        <w:rPr>
          <w:rFonts w:ascii="Times New Roman" w:hAnsi="Times New Roman"/>
          <w:sz w:val="30"/>
          <w:szCs w:val="30"/>
        </w:rPr>
        <w:lastRenderedPageBreak/>
        <w:t>Долгосрочный характер проекта в сфере ГЧП следует из необходимости возврата инвестиций частному партнеру и комплексного характера такого проекта. Ежегодные годовые затраты не позволяют реализовать проект одномоментно за счет бюджетных средств.</w:t>
      </w:r>
    </w:p>
    <w:p w:rsidR="000D7B42" w:rsidRPr="00B44CEF" w:rsidRDefault="000D7B42" w:rsidP="009F70D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B44CEF">
        <w:rPr>
          <w:rFonts w:ascii="Times New Roman" w:hAnsi="Times New Roman"/>
          <w:b/>
          <w:i/>
          <w:sz w:val="30"/>
          <w:szCs w:val="30"/>
        </w:rPr>
        <w:t>27. Объем финансирования проекта на инвестиционной стадии</w:t>
      </w:r>
      <w:r w:rsidRPr="00B44CEF">
        <w:rPr>
          <w:rFonts w:ascii="Times New Roman" w:hAnsi="Times New Roman"/>
          <w:b/>
          <w:i/>
          <w:sz w:val="30"/>
          <w:szCs w:val="30"/>
          <w:vertAlign w:val="superscript"/>
        </w:rPr>
        <w:footnoteReference w:id="7"/>
      </w:r>
      <w:r w:rsidRPr="00B44CEF">
        <w:rPr>
          <w:rFonts w:ascii="Times New Roman" w:hAnsi="Times New Roman"/>
          <w:b/>
          <w:i/>
          <w:sz w:val="30"/>
          <w:szCs w:val="30"/>
        </w:rPr>
        <w:t>, млн. руб./млн. долл.:</w:t>
      </w:r>
    </w:p>
    <w:p w:rsidR="009F70D4" w:rsidRDefault="009F70D4" w:rsidP="009F70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Подготовительные мероприятия и проектирование      - </w:t>
      </w:r>
      <w:r w:rsidRPr="00AA7B47">
        <w:rPr>
          <w:rFonts w:ascii="Times New Roman" w:hAnsi="Times New Roman"/>
          <w:sz w:val="30"/>
          <w:szCs w:val="30"/>
          <w:u w:val="single"/>
        </w:rPr>
        <w:t>0,</w:t>
      </w:r>
      <w:r w:rsidR="00C8114E">
        <w:rPr>
          <w:rFonts w:ascii="Times New Roman" w:hAnsi="Times New Roman"/>
          <w:sz w:val="30"/>
          <w:szCs w:val="30"/>
          <w:u w:val="single"/>
        </w:rPr>
        <w:t>245</w:t>
      </w:r>
      <w:r w:rsidRPr="00AA7B47">
        <w:rPr>
          <w:rFonts w:ascii="Times New Roman" w:hAnsi="Times New Roman"/>
          <w:sz w:val="30"/>
          <w:szCs w:val="30"/>
          <w:u w:val="single"/>
        </w:rPr>
        <w:t xml:space="preserve"> млн. рублей;</w:t>
      </w:r>
    </w:p>
    <w:p w:rsidR="009F70D4" w:rsidRDefault="009F70D4" w:rsidP="009F70D4">
      <w:pPr>
        <w:tabs>
          <w:tab w:val="left" w:pos="7798"/>
        </w:tabs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AA7B47">
        <w:rPr>
          <w:rFonts w:ascii="Times New Roman" w:hAnsi="Times New Roman"/>
          <w:sz w:val="30"/>
          <w:szCs w:val="30"/>
          <w:u w:val="single"/>
        </w:rPr>
        <w:t>(0,1</w:t>
      </w:r>
      <w:r w:rsidR="00C8114E">
        <w:rPr>
          <w:rFonts w:ascii="Times New Roman" w:hAnsi="Times New Roman"/>
          <w:sz w:val="30"/>
          <w:szCs w:val="30"/>
          <w:u w:val="single"/>
        </w:rPr>
        <w:t>18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u w:val="single"/>
        </w:rPr>
        <w:t>м</w:t>
      </w:r>
      <w:r w:rsidRPr="00AA7B47">
        <w:rPr>
          <w:rFonts w:ascii="Times New Roman" w:hAnsi="Times New Roman"/>
          <w:sz w:val="30"/>
          <w:szCs w:val="30"/>
          <w:u w:val="single"/>
        </w:rPr>
        <w:t>лн.долл.</w:t>
      </w:r>
      <w:r>
        <w:rPr>
          <w:rFonts w:ascii="Times New Roman" w:hAnsi="Times New Roman"/>
          <w:sz w:val="30"/>
          <w:szCs w:val="30"/>
          <w:u w:val="single"/>
        </w:rPr>
        <w:t>США</w:t>
      </w:r>
      <w:proofErr w:type="spellEnd"/>
      <w:r w:rsidRPr="00AA7B47">
        <w:rPr>
          <w:rFonts w:ascii="Times New Roman" w:hAnsi="Times New Roman"/>
          <w:sz w:val="30"/>
          <w:szCs w:val="30"/>
          <w:u w:val="single"/>
        </w:rPr>
        <w:t>);</w:t>
      </w:r>
    </w:p>
    <w:p w:rsidR="009F70D4" w:rsidRPr="00AA7B47" w:rsidRDefault="009F70D4" w:rsidP="009F70D4">
      <w:pPr>
        <w:tabs>
          <w:tab w:val="left" w:pos="7798"/>
        </w:tabs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</w:p>
    <w:p w:rsidR="009F70D4" w:rsidRDefault="009F70D4" w:rsidP="009F70D4">
      <w:pPr>
        <w:tabs>
          <w:tab w:val="left" w:pos="779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Создание объекта                                                                - </w:t>
      </w:r>
      <w:r w:rsidRPr="00AA7B47">
        <w:rPr>
          <w:rFonts w:ascii="Times New Roman" w:hAnsi="Times New Roman"/>
          <w:sz w:val="30"/>
          <w:szCs w:val="30"/>
          <w:u w:val="single"/>
        </w:rPr>
        <w:t>2</w:t>
      </w:r>
      <w:r w:rsidR="00C8114E">
        <w:rPr>
          <w:rFonts w:ascii="Times New Roman" w:hAnsi="Times New Roman"/>
          <w:sz w:val="30"/>
          <w:szCs w:val="30"/>
          <w:u w:val="single"/>
        </w:rPr>
        <w:t>0</w:t>
      </w:r>
      <w:r w:rsidRPr="00AA7B47">
        <w:rPr>
          <w:rFonts w:ascii="Times New Roman" w:hAnsi="Times New Roman"/>
          <w:sz w:val="30"/>
          <w:szCs w:val="30"/>
          <w:u w:val="single"/>
        </w:rPr>
        <w:t>,</w:t>
      </w:r>
      <w:r w:rsidR="00C8114E">
        <w:rPr>
          <w:rFonts w:ascii="Times New Roman" w:hAnsi="Times New Roman"/>
          <w:sz w:val="30"/>
          <w:szCs w:val="30"/>
          <w:u w:val="single"/>
        </w:rPr>
        <w:t>498</w:t>
      </w:r>
      <w:r w:rsidRPr="00AA7B47">
        <w:rPr>
          <w:rFonts w:ascii="Times New Roman" w:hAnsi="Times New Roman"/>
          <w:sz w:val="30"/>
          <w:szCs w:val="30"/>
          <w:u w:val="single"/>
        </w:rPr>
        <w:t xml:space="preserve"> млн. рублей;</w:t>
      </w:r>
    </w:p>
    <w:p w:rsidR="009F70D4" w:rsidRPr="00AA7B47" w:rsidRDefault="009F70D4" w:rsidP="009F70D4">
      <w:pPr>
        <w:tabs>
          <w:tab w:val="left" w:pos="7798"/>
        </w:tabs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AA7B47">
        <w:rPr>
          <w:rFonts w:ascii="Times New Roman" w:hAnsi="Times New Roman"/>
          <w:sz w:val="30"/>
          <w:szCs w:val="30"/>
          <w:u w:val="single"/>
        </w:rPr>
        <w:t>(</w:t>
      </w:r>
      <w:r w:rsidR="00C8114E">
        <w:rPr>
          <w:rFonts w:ascii="Times New Roman" w:hAnsi="Times New Roman"/>
          <w:sz w:val="30"/>
          <w:szCs w:val="30"/>
          <w:u w:val="single"/>
        </w:rPr>
        <w:t>9</w:t>
      </w:r>
      <w:r w:rsidRPr="00AA7B47">
        <w:rPr>
          <w:rFonts w:ascii="Times New Roman" w:hAnsi="Times New Roman"/>
          <w:sz w:val="30"/>
          <w:szCs w:val="30"/>
          <w:u w:val="single"/>
        </w:rPr>
        <w:t>,</w:t>
      </w:r>
      <w:r w:rsidR="00C8114E">
        <w:rPr>
          <w:rFonts w:ascii="Times New Roman" w:hAnsi="Times New Roman"/>
          <w:sz w:val="30"/>
          <w:szCs w:val="30"/>
          <w:u w:val="single"/>
        </w:rPr>
        <w:t>882</w:t>
      </w:r>
      <w:r>
        <w:rPr>
          <w:rFonts w:ascii="Times New Roman" w:hAnsi="Times New Roman"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u w:val="single"/>
        </w:rPr>
        <w:t>м</w:t>
      </w:r>
      <w:r w:rsidRPr="00AA7B47">
        <w:rPr>
          <w:rFonts w:ascii="Times New Roman" w:hAnsi="Times New Roman"/>
          <w:sz w:val="30"/>
          <w:szCs w:val="30"/>
          <w:u w:val="single"/>
        </w:rPr>
        <w:t>лн.долл.США</w:t>
      </w:r>
      <w:proofErr w:type="spellEnd"/>
      <w:r w:rsidRPr="00AA7B47">
        <w:rPr>
          <w:rFonts w:ascii="Times New Roman" w:hAnsi="Times New Roman"/>
          <w:sz w:val="30"/>
          <w:szCs w:val="30"/>
          <w:u w:val="single"/>
        </w:rPr>
        <w:t>)</w:t>
      </w:r>
    </w:p>
    <w:p w:rsidR="000D7B42" w:rsidRPr="00B44CEF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B44CEF">
        <w:rPr>
          <w:rFonts w:ascii="Times New Roman" w:hAnsi="Times New Roman"/>
          <w:b/>
          <w:i/>
          <w:sz w:val="30"/>
          <w:szCs w:val="30"/>
        </w:rPr>
        <w:t>28. Источники финансирования проекта на инвестиционной стадии</w:t>
      </w:r>
      <w:r w:rsidRPr="00B44CEF">
        <w:rPr>
          <w:rFonts w:ascii="Times New Roman" w:hAnsi="Times New Roman"/>
          <w:b/>
          <w:i/>
          <w:sz w:val="30"/>
          <w:szCs w:val="30"/>
          <w:vertAlign w:val="superscript"/>
        </w:rPr>
        <w:footnoteReference w:id="8"/>
      </w:r>
      <w:r w:rsidRPr="00B44CEF">
        <w:rPr>
          <w:rFonts w:ascii="Times New Roman" w:hAnsi="Times New Roman"/>
          <w:b/>
          <w:i/>
          <w:sz w:val="30"/>
          <w:szCs w:val="30"/>
        </w:rPr>
        <w:t>, млн. руб./млн. долл.:</w:t>
      </w:r>
    </w:p>
    <w:p w:rsidR="009F70D4" w:rsidRDefault="009F70D4" w:rsidP="009F70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собственные средства частного партнера                     -  </w:t>
      </w:r>
      <w:r w:rsidR="00237286">
        <w:rPr>
          <w:rFonts w:ascii="Times New Roman" w:hAnsi="Times New Roman"/>
          <w:sz w:val="30"/>
          <w:szCs w:val="30"/>
        </w:rPr>
        <w:t>4</w:t>
      </w:r>
      <w:r w:rsidRPr="00C90754">
        <w:rPr>
          <w:rFonts w:ascii="Times New Roman" w:hAnsi="Times New Roman"/>
          <w:sz w:val="30"/>
          <w:szCs w:val="30"/>
          <w:u w:val="single"/>
        </w:rPr>
        <w:t>,</w:t>
      </w:r>
      <w:r>
        <w:rPr>
          <w:rFonts w:ascii="Times New Roman" w:hAnsi="Times New Roman"/>
          <w:sz w:val="30"/>
          <w:szCs w:val="30"/>
          <w:u w:val="single"/>
        </w:rPr>
        <w:t>1</w:t>
      </w:r>
      <w:r w:rsidR="00237286">
        <w:rPr>
          <w:rFonts w:ascii="Times New Roman" w:hAnsi="Times New Roman"/>
          <w:sz w:val="30"/>
          <w:szCs w:val="30"/>
          <w:u w:val="single"/>
        </w:rPr>
        <w:t>49</w:t>
      </w:r>
      <w:r w:rsidRPr="00C90754">
        <w:rPr>
          <w:rFonts w:ascii="Times New Roman" w:hAnsi="Times New Roman"/>
          <w:sz w:val="30"/>
          <w:szCs w:val="30"/>
          <w:u w:val="single"/>
        </w:rPr>
        <w:t xml:space="preserve"> млн. рублей;</w:t>
      </w:r>
    </w:p>
    <w:p w:rsidR="009F70D4" w:rsidRPr="00C90754" w:rsidRDefault="009F70D4" w:rsidP="009F70D4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C90754">
        <w:rPr>
          <w:rFonts w:ascii="Times New Roman" w:hAnsi="Times New Roman"/>
          <w:sz w:val="30"/>
          <w:szCs w:val="30"/>
          <w:u w:val="single"/>
        </w:rPr>
        <w:t>(2,</w:t>
      </w:r>
      <w:r w:rsidR="00237286">
        <w:rPr>
          <w:rFonts w:ascii="Times New Roman" w:hAnsi="Times New Roman"/>
          <w:sz w:val="30"/>
          <w:szCs w:val="30"/>
          <w:u w:val="single"/>
        </w:rPr>
        <w:t xml:space="preserve">0 </w:t>
      </w:r>
      <w:proofErr w:type="spellStart"/>
      <w:r w:rsidRPr="00C90754">
        <w:rPr>
          <w:rFonts w:ascii="Times New Roman" w:hAnsi="Times New Roman"/>
          <w:sz w:val="30"/>
          <w:szCs w:val="30"/>
          <w:u w:val="single"/>
        </w:rPr>
        <w:t>млн.долл.США</w:t>
      </w:r>
      <w:proofErr w:type="spellEnd"/>
      <w:r w:rsidRPr="00C90754">
        <w:rPr>
          <w:rFonts w:ascii="Times New Roman" w:hAnsi="Times New Roman"/>
          <w:sz w:val="30"/>
          <w:szCs w:val="30"/>
          <w:u w:val="single"/>
        </w:rPr>
        <w:t>);</w:t>
      </w:r>
    </w:p>
    <w:p w:rsidR="009F70D4" w:rsidRDefault="009F70D4" w:rsidP="009F70D4">
      <w:pPr>
        <w:tabs>
          <w:tab w:val="left" w:pos="7947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кредитные средства, привлекаемые частным партнерством-</w:t>
      </w:r>
    </w:p>
    <w:p w:rsidR="009F70D4" w:rsidRDefault="00237286" w:rsidP="009F70D4">
      <w:pPr>
        <w:tabs>
          <w:tab w:val="left" w:pos="7947"/>
        </w:tabs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16</w:t>
      </w:r>
      <w:r w:rsidR="009F70D4" w:rsidRPr="00C90754">
        <w:rPr>
          <w:rFonts w:ascii="Times New Roman" w:hAnsi="Times New Roman"/>
          <w:sz w:val="30"/>
          <w:szCs w:val="30"/>
          <w:u w:val="single"/>
        </w:rPr>
        <w:t>,</w:t>
      </w:r>
      <w:r>
        <w:rPr>
          <w:rFonts w:ascii="Times New Roman" w:hAnsi="Times New Roman"/>
          <w:sz w:val="30"/>
          <w:szCs w:val="30"/>
          <w:u w:val="single"/>
        </w:rPr>
        <w:t xml:space="preserve">594 </w:t>
      </w:r>
      <w:proofErr w:type="spellStart"/>
      <w:r w:rsidR="009F70D4" w:rsidRPr="00C90754">
        <w:rPr>
          <w:rFonts w:ascii="Times New Roman" w:hAnsi="Times New Roman"/>
          <w:sz w:val="30"/>
          <w:szCs w:val="30"/>
          <w:u w:val="single"/>
        </w:rPr>
        <w:t>млн.рублей</w:t>
      </w:r>
      <w:proofErr w:type="spellEnd"/>
      <w:r w:rsidR="009F70D4">
        <w:rPr>
          <w:rFonts w:ascii="Times New Roman" w:hAnsi="Times New Roman"/>
          <w:sz w:val="30"/>
          <w:szCs w:val="30"/>
        </w:rPr>
        <w:t xml:space="preserve">;                                                                                 </w:t>
      </w:r>
    </w:p>
    <w:p w:rsidR="009F70D4" w:rsidRDefault="009F70D4" w:rsidP="009F70D4">
      <w:pPr>
        <w:tabs>
          <w:tab w:val="left" w:pos="843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A7B47">
        <w:rPr>
          <w:rFonts w:ascii="Times New Roman" w:hAnsi="Times New Roman"/>
          <w:sz w:val="30"/>
          <w:szCs w:val="30"/>
          <w:u w:val="single"/>
        </w:rPr>
        <w:t>(</w:t>
      </w:r>
      <w:r w:rsidR="00237286">
        <w:rPr>
          <w:rFonts w:ascii="Times New Roman" w:hAnsi="Times New Roman"/>
          <w:sz w:val="30"/>
          <w:szCs w:val="30"/>
          <w:u w:val="single"/>
        </w:rPr>
        <w:t>8</w:t>
      </w:r>
      <w:r w:rsidRPr="00AA7B47">
        <w:rPr>
          <w:rFonts w:ascii="Times New Roman" w:hAnsi="Times New Roman"/>
          <w:sz w:val="30"/>
          <w:szCs w:val="30"/>
          <w:u w:val="single"/>
        </w:rPr>
        <w:t>,</w:t>
      </w:r>
      <w:r>
        <w:rPr>
          <w:rFonts w:ascii="Times New Roman" w:hAnsi="Times New Roman"/>
          <w:sz w:val="30"/>
          <w:szCs w:val="30"/>
          <w:u w:val="single"/>
        </w:rPr>
        <w:t>0</w:t>
      </w:r>
      <w:r w:rsidR="00237286">
        <w:rPr>
          <w:rFonts w:ascii="Times New Roman" w:hAnsi="Times New Roman"/>
          <w:sz w:val="30"/>
          <w:szCs w:val="30"/>
          <w:u w:val="single"/>
        </w:rPr>
        <w:t xml:space="preserve"> </w:t>
      </w:r>
      <w:proofErr w:type="spellStart"/>
      <w:r w:rsidRPr="00AA7B47">
        <w:rPr>
          <w:rFonts w:ascii="Times New Roman" w:hAnsi="Times New Roman"/>
          <w:sz w:val="30"/>
          <w:szCs w:val="30"/>
          <w:u w:val="single"/>
        </w:rPr>
        <w:t>млн.долл.США</w:t>
      </w:r>
      <w:proofErr w:type="spellEnd"/>
      <w:r w:rsidRPr="00AA7B47">
        <w:rPr>
          <w:rFonts w:ascii="Times New Roman" w:hAnsi="Times New Roman"/>
          <w:sz w:val="30"/>
          <w:szCs w:val="30"/>
          <w:u w:val="single"/>
        </w:rPr>
        <w:t>);</w:t>
      </w:r>
    </w:p>
    <w:p w:rsidR="009F70D4" w:rsidRDefault="009F70D4" w:rsidP="009F70D4">
      <w:pPr>
        <w:tabs>
          <w:tab w:val="left" w:pos="843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F70D4" w:rsidRDefault="009F70D4" w:rsidP="009F70D4">
      <w:pPr>
        <w:tabs>
          <w:tab w:val="left" w:pos="843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средства бюджета, всего                                                          -           </w:t>
      </w:r>
      <w:proofErr w:type="spellStart"/>
      <w:r>
        <w:rPr>
          <w:rFonts w:ascii="Times New Roman" w:hAnsi="Times New Roman"/>
          <w:sz w:val="30"/>
          <w:szCs w:val="30"/>
        </w:rPr>
        <w:t>млн.рублей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9F70D4" w:rsidRDefault="009F70D4" w:rsidP="009F70D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(</w:t>
      </w:r>
      <w:proofErr w:type="spellStart"/>
      <w:r>
        <w:rPr>
          <w:rFonts w:ascii="Times New Roman" w:hAnsi="Times New Roman"/>
          <w:sz w:val="30"/>
          <w:szCs w:val="30"/>
        </w:rPr>
        <w:t>млн.долл.США</w:t>
      </w:r>
      <w:proofErr w:type="spellEnd"/>
      <w:r>
        <w:rPr>
          <w:rFonts w:ascii="Times New Roman" w:hAnsi="Times New Roman"/>
          <w:sz w:val="30"/>
          <w:szCs w:val="30"/>
        </w:rPr>
        <w:t>);</w:t>
      </w:r>
    </w:p>
    <w:p w:rsidR="009F70D4" w:rsidRDefault="009F70D4" w:rsidP="009F70D4">
      <w:pPr>
        <w:tabs>
          <w:tab w:val="left" w:pos="843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из них:</w:t>
      </w:r>
    </w:p>
    <w:p w:rsidR="009F70D4" w:rsidRDefault="009F70D4" w:rsidP="009F70D4">
      <w:pPr>
        <w:tabs>
          <w:tab w:val="left" w:pos="843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республиканский…………………</w:t>
      </w:r>
      <w:proofErr w:type="gramStart"/>
      <w:r>
        <w:rPr>
          <w:rFonts w:ascii="Times New Roman" w:hAnsi="Times New Roman"/>
          <w:sz w:val="30"/>
          <w:szCs w:val="30"/>
        </w:rPr>
        <w:t>…….</w:t>
      </w:r>
      <w:proofErr w:type="gramEnd"/>
      <w:r>
        <w:rPr>
          <w:rFonts w:ascii="Times New Roman" w:hAnsi="Times New Roman"/>
          <w:sz w:val="30"/>
          <w:szCs w:val="30"/>
        </w:rPr>
        <w:t>.…</w:t>
      </w:r>
      <w:proofErr w:type="spellStart"/>
      <w:r>
        <w:rPr>
          <w:rFonts w:ascii="Times New Roman" w:hAnsi="Times New Roman"/>
          <w:sz w:val="30"/>
          <w:szCs w:val="30"/>
        </w:rPr>
        <w:t>млн.рублей</w:t>
      </w:r>
      <w:proofErr w:type="spellEnd"/>
      <w:r>
        <w:rPr>
          <w:rFonts w:ascii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sz w:val="30"/>
          <w:szCs w:val="30"/>
        </w:rPr>
        <w:t>млн.долл</w:t>
      </w:r>
      <w:proofErr w:type="spellEnd"/>
      <w:r>
        <w:rPr>
          <w:rFonts w:ascii="Times New Roman" w:hAnsi="Times New Roman"/>
          <w:sz w:val="30"/>
          <w:szCs w:val="30"/>
        </w:rPr>
        <w:t>. США);</w:t>
      </w:r>
    </w:p>
    <w:p w:rsidR="009F70D4" w:rsidRDefault="009F70D4" w:rsidP="009F70D4">
      <w:pPr>
        <w:tabs>
          <w:tab w:val="left" w:pos="843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местный…………………………………</w:t>
      </w:r>
      <w:proofErr w:type="spellStart"/>
      <w:r w:rsidRPr="00C90754">
        <w:rPr>
          <w:rFonts w:ascii="Times New Roman" w:hAnsi="Times New Roman"/>
          <w:sz w:val="30"/>
          <w:szCs w:val="30"/>
        </w:rPr>
        <w:t>млн.рублей</w:t>
      </w:r>
      <w:proofErr w:type="spellEnd"/>
      <w:r w:rsidRPr="00C90754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C90754">
        <w:rPr>
          <w:rFonts w:ascii="Times New Roman" w:hAnsi="Times New Roman"/>
          <w:sz w:val="30"/>
          <w:szCs w:val="30"/>
        </w:rPr>
        <w:t>млн.долл</w:t>
      </w:r>
      <w:proofErr w:type="spellEnd"/>
      <w:r w:rsidRPr="00C90754">
        <w:rPr>
          <w:rFonts w:ascii="Times New Roman" w:hAnsi="Times New Roman"/>
          <w:sz w:val="30"/>
          <w:szCs w:val="30"/>
        </w:rPr>
        <w:t>. США);</w:t>
      </w:r>
    </w:p>
    <w:p w:rsidR="009F70D4" w:rsidRPr="00B44CEF" w:rsidRDefault="000D7B42" w:rsidP="009F70D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B44CEF">
        <w:rPr>
          <w:rFonts w:ascii="Times New Roman" w:hAnsi="Times New Roman"/>
          <w:b/>
          <w:i/>
          <w:sz w:val="30"/>
          <w:szCs w:val="30"/>
        </w:rPr>
        <w:t>29. Предполагаемые условия и сроки привлечения частным партнером кредитных средств</w:t>
      </w:r>
      <w:r w:rsidR="009F70D4" w:rsidRPr="00B44CEF">
        <w:rPr>
          <w:rFonts w:ascii="Times New Roman" w:hAnsi="Times New Roman"/>
          <w:b/>
          <w:i/>
          <w:sz w:val="30"/>
          <w:szCs w:val="30"/>
        </w:rPr>
        <w:t>:</w:t>
      </w:r>
    </w:p>
    <w:p w:rsidR="009F70D4" w:rsidRDefault="009F70D4" w:rsidP="009F70D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F70D4">
        <w:rPr>
          <w:rFonts w:ascii="Times New Roman" w:hAnsi="Times New Roman"/>
          <w:sz w:val="30"/>
          <w:szCs w:val="30"/>
        </w:rPr>
        <w:t>Будет уточнено на этапе проведения технико-экономического обоснования.</w:t>
      </w:r>
    </w:p>
    <w:p w:rsidR="000D7B42" w:rsidRPr="00F1682E" w:rsidRDefault="000D7B42" w:rsidP="009F70D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44CEF">
        <w:rPr>
          <w:rFonts w:ascii="Times New Roman" w:hAnsi="Times New Roman"/>
          <w:b/>
          <w:i/>
          <w:sz w:val="30"/>
          <w:szCs w:val="30"/>
        </w:rPr>
        <w:t xml:space="preserve">30. Предполагаемые </w:t>
      </w:r>
      <w:r w:rsidRPr="00B44CEF">
        <w:rPr>
          <w:rFonts w:ascii="Times New Roman" w:hAnsi="Times New Roman"/>
          <w:b/>
          <w:i/>
          <w:color w:val="000000"/>
          <w:sz w:val="30"/>
          <w:szCs w:val="30"/>
        </w:rPr>
        <w:t xml:space="preserve">расходы </w:t>
      </w:r>
      <w:r w:rsidRPr="00B44CEF">
        <w:rPr>
          <w:rFonts w:ascii="Times New Roman" w:hAnsi="Times New Roman"/>
          <w:b/>
          <w:i/>
          <w:sz w:val="30"/>
          <w:szCs w:val="30"/>
        </w:rPr>
        <w:t>по проекту на эксплуатационной стадии</w:t>
      </w:r>
      <w:r w:rsidRPr="00B44CEF">
        <w:rPr>
          <w:rFonts w:ascii="Times New Roman" w:hAnsi="Times New Roman"/>
          <w:b/>
          <w:i/>
          <w:sz w:val="30"/>
          <w:szCs w:val="30"/>
          <w:vertAlign w:val="superscript"/>
        </w:rPr>
        <w:footnoteReference w:id="9"/>
      </w:r>
      <w:r w:rsidRPr="00B44CEF">
        <w:rPr>
          <w:rFonts w:ascii="Times New Roman" w:hAnsi="Times New Roman"/>
          <w:b/>
          <w:i/>
          <w:sz w:val="30"/>
          <w:szCs w:val="30"/>
        </w:rPr>
        <w:t>, млн. руб./млн. долл.</w:t>
      </w:r>
      <w:r w:rsidRPr="00BB1EE1">
        <w:rPr>
          <w:rFonts w:ascii="Times New Roman" w:hAnsi="Times New Roman"/>
          <w:sz w:val="30"/>
          <w:szCs w:val="30"/>
        </w:rPr>
        <w:t xml:space="preserve"> </w:t>
      </w:r>
      <w:r w:rsidR="00F1682E" w:rsidRPr="00F1682E">
        <w:rPr>
          <w:rFonts w:ascii="Times New Roman" w:hAnsi="Times New Roman"/>
          <w:sz w:val="30"/>
          <w:szCs w:val="30"/>
        </w:rPr>
        <w:t>2,605</w:t>
      </w:r>
      <w:r w:rsidR="009F70D4" w:rsidRPr="00F168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F70D4" w:rsidRPr="00F1682E">
        <w:rPr>
          <w:rFonts w:ascii="Times New Roman" w:hAnsi="Times New Roman"/>
          <w:sz w:val="30"/>
          <w:szCs w:val="30"/>
        </w:rPr>
        <w:t>млн.рублей</w:t>
      </w:r>
      <w:proofErr w:type="spellEnd"/>
      <w:r w:rsidR="0087065F" w:rsidRPr="00F1682E">
        <w:rPr>
          <w:rFonts w:ascii="Times New Roman" w:hAnsi="Times New Roman"/>
          <w:sz w:val="30"/>
          <w:szCs w:val="30"/>
        </w:rPr>
        <w:t xml:space="preserve"> </w:t>
      </w:r>
      <w:r w:rsidR="009F70D4" w:rsidRPr="00F1682E">
        <w:rPr>
          <w:rFonts w:ascii="Times New Roman" w:hAnsi="Times New Roman"/>
          <w:sz w:val="30"/>
          <w:szCs w:val="30"/>
        </w:rPr>
        <w:t>(</w:t>
      </w:r>
      <w:r w:rsidR="00F1682E" w:rsidRPr="00F1682E">
        <w:rPr>
          <w:rFonts w:ascii="Times New Roman" w:hAnsi="Times New Roman"/>
          <w:sz w:val="30"/>
          <w:szCs w:val="30"/>
        </w:rPr>
        <w:t>1</w:t>
      </w:r>
      <w:r w:rsidR="009F70D4" w:rsidRPr="00F1682E">
        <w:rPr>
          <w:rFonts w:ascii="Times New Roman" w:hAnsi="Times New Roman"/>
          <w:sz w:val="30"/>
          <w:szCs w:val="30"/>
        </w:rPr>
        <w:t>,</w:t>
      </w:r>
      <w:r w:rsidR="00F1682E" w:rsidRPr="00F1682E">
        <w:rPr>
          <w:rFonts w:ascii="Times New Roman" w:hAnsi="Times New Roman"/>
          <w:sz w:val="30"/>
          <w:szCs w:val="30"/>
        </w:rPr>
        <w:t>256</w:t>
      </w:r>
      <w:r w:rsidR="009F70D4" w:rsidRPr="00F1682E">
        <w:rPr>
          <w:rFonts w:ascii="Times New Roman" w:hAnsi="Times New Roman"/>
          <w:sz w:val="30"/>
          <w:szCs w:val="30"/>
        </w:rPr>
        <w:t xml:space="preserve"> млн. долл. США)</w:t>
      </w:r>
      <w:r w:rsidRPr="00F1682E">
        <w:rPr>
          <w:rFonts w:ascii="Times New Roman" w:hAnsi="Times New Roman"/>
          <w:sz w:val="30"/>
          <w:szCs w:val="30"/>
        </w:rPr>
        <w:t xml:space="preserve"> в год;</w:t>
      </w:r>
    </w:p>
    <w:p w:rsidR="000D7B42" w:rsidRPr="00F1682E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1682E">
        <w:rPr>
          <w:rFonts w:ascii="Times New Roman" w:hAnsi="Times New Roman"/>
          <w:sz w:val="30"/>
          <w:szCs w:val="30"/>
        </w:rPr>
        <w:t>на период</w:t>
      </w:r>
      <w:r w:rsidRPr="00F1682E">
        <w:rPr>
          <w:rFonts w:ascii="Times New Roman" w:hAnsi="Times New Roman"/>
          <w:sz w:val="30"/>
          <w:szCs w:val="30"/>
          <w:vertAlign w:val="superscript"/>
        </w:rPr>
        <w:footnoteReference w:id="10"/>
      </w:r>
      <w:r w:rsidRPr="00F1682E">
        <w:rPr>
          <w:rFonts w:ascii="Times New Roman" w:hAnsi="Times New Roman"/>
          <w:sz w:val="30"/>
          <w:szCs w:val="30"/>
        </w:rPr>
        <w:t>__</w:t>
      </w:r>
      <w:r w:rsidR="00F1682E" w:rsidRPr="00F1682E">
        <w:rPr>
          <w:rFonts w:ascii="Times New Roman" w:hAnsi="Times New Roman"/>
          <w:sz w:val="30"/>
          <w:szCs w:val="30"/>
          <w:u w:val="single"/>
        </w:rPr>
        <w:t>31</w:t>
      </w:r>
      <w:r w:rsidR="003614B8" w:rsidRPr="00F1682E">
        <w:rPr>
          <w:rFonts w:ascii="Times New Roman" w:hAnsi="Times New Roman"/>
          <w:sz w:val="30"/>
          <w:szCs w:val="30"/>
          <w:u w:val="single"/>
        </w:rPr>
        <w:t>,</w:t>
      </w:r>
      <w:r w:rsidR="00F1682E" w:rsidRPr="00F1682E">
        <w:rPr>
          <w:rFonts w:ascii="Times New Roman" w:hAnsi="Times New Roman"/>
          <w:sz w:val="30"/>
          <w:szCs w:val="30"/>
          <w:u w:val="single"/>
        </w:rPr>
        <w:t>26</w:t>
      </w:r>
      <w:r w:rsidR="003614B8" w:rsidRPr="00F1682E">
        <w:rPr>
          <w:rFonts w:ascii="Times New Roman" w:hAnsi="Times New Roman"/>
          <w:sz w:val="30"/>
          <w:szCs w:val="30"/>
          <w:u w:val="single"/>
        </w:rPr>
        <w:t xml:space="preserve"> млн. рублей</w:t>
      </w:r>
      <w:r w:rsidRPr="00F1682E">
        <w:rPr>
          <w:rFonts w:ascii="Times New Roman" w:hAnsi="Times New Roman"/>
          <w:sz w:val="30"/>
          <w:szCs w:val="30"/>
        </w:rPr>
        <w:t xml:space="preserve"> /_</w:t>
      </w:r>
      <w:r w:rsidR="00F1682E" w:rsidRPr="00F1682E">
        <w:rPr>
          <w:rFonts w:ascii="Times New Roman" w:hAnsi="Times New Roman"/>
          <w:sz w:val="30"/>
          <w:szCs w:val="30"/>
        </w:rPr>
        <w:t>15</w:t>
      </w:r>
      <w:r w:rsidR="003614B8" w:rsidRPr="00F1682E">
        <w:rPr>
          <w:rFonts w:ascii="Times New Roman" w:hAnsi="Times New Roman"/>
          <w:sz w:val="30"/>
          <w:szCs w:val="30"/>
          <w:u w:val="single"/>
        </w:rPr>
        <w:t>,0</w:t>
      </w:r>
      <w:r w:rsidR="00F1682E" w:rsidRPr="00F1682E">
        <w:rPr>
          <w:rFonts w:ascii="Times New Roman" w:hAnsi="Times New Roman"/>
          <w:sz w:val="30"/>
          <w:szCs w:val="30"/>
          <w:u w:val="single"/>
        </w:rPr>
        <w:t>72</w:t>
      </w:r>
      <w:r w:rsidR="003614B8" w:rsidRPr="00F1682E">
        <w:rPr>
          <w:rFonts w:ascii="Times New Roman" w:hAnsi="Times New Roman"/>
          <w:sz w:val="30"/>
          <w:szCs w:val="30"/>
          <w:u w:val="single"/>
        </w:rPr>
        <w:t xml:space="preserve"> млн. долл. США)</w:t>
      </w:r>
      <w:r w:rsidRPr="00F1682E">
        <w:rPr>
          <w:rFonts w:ascii="Times New Roman" w:hAnsi="Times New Roman"/>
          <w:sz w:val="30"/>
          <w:szCs w:val="30"/>
        </w:rPr>
        <w:t>.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614B8">
        <w:rPr>
          <w:rFonts w:ascii="Times New Roman" w:hAnsi="Times New Roman"/>
          <w:b/>
          <w:i/>
          <w:sz w:val="30"/>
          <w:szCs w:val="30"/>
        </w:rPr>
        <w:t xml:space="preserve">Обоснование </w:t>
      </w:r>
      <w:r w:rsidRPr="003614B8">
        <w:rPr>
          <w:rFonts w:ascii="Times New Roman" w:hAnsi="Times New Roman"/>
          <w:b/>
          <w:i/>
          <w:color w:val="000000"/>
          <w:sz w:val="30"/>
          <w:szCs w:val="30"/>
        </w:rPr>
        <w:t xml:space="preserve">расходов </w:t>
      </w:r>
      <w:r w:rsidRPr="003614B8">
        <w:rPr>
          <w:rFonts w:ascii="Times New Roman" w:hAnsi="Times New Roman"/>
          <w:b/>
          <w:i/>
          <w:sz w:val="30"/>
          <w:szCs w:val="30"/>
        </w:rPr>
        <w:t>по про</w:t>
      </w:r>
      <w:r w:rsidR="009F70D4" w:rsidRPr="003614B8">
        <w:rPr>
          <w:rFonts w:ascii="Times New Roman" w:hAnsi="Times New Roman"/>
          <w:b/>
          <w:i/>
          <w:sz w:val="30"/>
          <w:szCs w:val="30"/>
        </w:rPr>
        <w:t>екту на эксплуатационной ст</w:t>
      </w:r>
      <w:r w:rsidR="009F70D4" w:rsidRPr="00874594">
        <w:rPr>
          <w:rFonts w:ascii="Times New Roman" w:hAnsi="Times New Roman"/>
          <w:b/>
          <w:i/>
          <w:sz w:val="30"/>
          <w:szCs w:val="30"/>
        </w:rPr>
        <w:t>адии:</w:t>
      </w:r>
      <w:r w:rsidR="009F70D4" w:rsidRPr="00874594">
        <w:rPr>
          <w:rFonts w:ascii="Times New Roman" w:hAnsi="Times New Roman"/>
          <w:sz w:val="30"/>
          <w:szCs w:val="30"/>
        </w:rPr>
        <w:t xml:space="preserve"> </w:t>
      </w:r>
      <w:r w:rsidR="003614B8" w:rsidRPr="00874594">
        <w:rPr>
          <w:rFonts w:ascii="Times New Roman" w:hAnsi="Times New Roman"/>
          <w:sz w:val="30"/>
          <w:szCs w:val="30"/>
        </w:rPr>
        <w:t xml:space="preserve">Расходы на выплату заработной платы педагогическому, техническому </w:t>
      </w:r>
      <w:r w:rsidR="003614B8" w:rsidRPr="00874594">
        <w:rPr>
          <w:rFonts w:ascii="Times New Roman" w:hAnsi="Times New Roman"/>
          <w:sz w:val="30"/>
          <w:szCs w:val="30"/>
        </w:rPr>
        <w:lastRenderedPageBreak/>
        <w:t>персоналу и отчисления от нее, укрепление материально-технической базы</w:t>
      </w:r>
      <w:r w:rsidR="00F1682E">
        <w:rPr>
          <w:rFonts w:ascii="Times New Roman" w:hAnsi="Times New Roman"/>
          <w:sz w:val="30"/>
          <w:szCs w:val="30"/>
        </w:rPr>
        <w:t>,</w:t>
      </w:r>
      <w:r w:rsidR="003614B8" w:rsidRPr="00874594">
        <w:t xml:space="preserve"> </w:t>
      </w:r>
      <w:r w:rsidR="003614B8" w:rsidRPr="00874594">
        <w:rPr>
          <w:rFonts w:ascii="Times New Roman" w:hAnsi="Times New Roman"/>
          <w:sz w:val="30"/>
          <w:szCs w:val="30"/>
        </w:rPr>
        <w:t>выполнение работ по текущему ремонту помещений, обслуживанию оборудования и поддержани</w:t>
      </w:r>
      <w:r w:rsidR="00F1682E">
        <w:rPr>
          <w:rFonts w:ascii="Times New Roman" w:hAnsi="Times New Roman"/>
          <w:sz w:val="30"/>
          <w:szCs w:val="30"/>
        </w:rPr>
        <w:t>ю</w:t>
      </w:r>
      <w:r w:rsidR="003614B8" w:rsidRPr="00874594">
        <w:rPr>
          <w:rFonts w:ascii="Times New Roman" w:hAnsi="Times New Roman"/>
          <w:sz w:val="30"/>
          <w:szCs w:val="30"/>
        </w:rPr>
        <w:t xml:space="preserve"> его эксплуатационных характеристик</w:t>
      </w:r>
      <w:r w:rsidR="00874594" w:rsidRPr="00874594">
        <w:rPr>
          <w:rFonts w:ascii="Times New Roman" w:hAnsi="Times New Roman"/>
          <w:sz w:val="30"/>
          <w:szCs w:val="30"/>
        </w:rPr>
        <w:t xml:space="preserve"> (</w:t>
      </w:r>
      <w:r w:rsidR="00F1682E">
        <w:rPr>
          <w:rFonts w:ascii="Times New Roman" w:hAnsi="Times New Roman"/>
          <w:sz w:val="30"/>
          <w:szCs w:val="30"/>
        </w:rPr>
        <w:t>б</w:t>
      </w:r>
      <w:r w:rsidR="009F70D4" w:rsidRPr="00874594">
        <w:rPr>
          <w:rFonts w:ascii="Times New Roman" w:hAnsi="Times New Roman"/>
          <w:sz w:val="30"/>
          <w:szCs w:val="30"/>
        </w:rPr>
        <w:t>удет уточнено на этапе проведения технико-экономического обоснования</w:t>
      </w:r>
      <w:r w:rsidR="00874594" w:rsidRPr="00874594">
        <w:rPr>
          <w:rFonts w:ascii="Times New Roman" w:hAnsi="Times New Roman"/>
          <w:sz w:val="30"/>
          <w:szCs w:val="30"/>
        </w:rPr>
        <w:t>)</w:t>
      </w:r>
      <w:r w:rsidR="009F70D4" w:rsidRPr="009F70D4">
        <w:rPr>
          <w:rFonts w:ascii="Times New Roman" w:hAnsi="Times New Roman"/>
          <w:sz w:val="30"/>
          <w:szCs w:val="30"/>
        </w:rPr>
        <w:t>.</w:t>
      </w:r>
    </w:p>
    <w:p w:rsidR="000D7B42" w:rsidRPr="006863BA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i/>
          <w:sz w:val="30"/>
          <w:szCs w:val="30"/>
        </w:rPr>
      </w:pPr>
      <w:r w:rsidRPr="00484CA0">
        <w:rPr>
          <w:rFonts w:ascii="Times New Roman" w:hAnsi="Times New Roman"/>
          <w:b/>
          <w:i/>
          <w:sz w:val="30"/>
          <w:szCs w:val="30"/>
        </w:rPr>
        <w:t>31. Предполагаемые дополнительные расходы по проекту на эксплуатационной стадии</w:t>
      </w:r>
      <w:r w:rsidRPr="00484CA0">
        <w:rPr>
          <w:rFonts w:ascii="Times New Roman" w:hAnsi="Times New Roman"/>
          <w:b/>
          <w:i/>
          <w:sz w:val="30"/>
          <w:szCs w:val="30"/>
          <w:vertAlign w:val="superscript"/>
        </w:rPr>
        <w:footnoteReference w:id="11"/>
      </w:r>
      <w:r w:rsidRPr="00484CA0">
        <w:rPr>
          <w:rFonts w:ascii="Times New Roman" w:hAnsi="Times New Roman"/>
          <w:b/>
          <w:i/>
          <w:sz w:val="30"/>
          <w:szCs w:val="30"/>
        </w:rPr>
        <w:t>, связанные с возвратом инвестиций частного партнера,</w:t>
      </w:r>
      <w:r w:rsidR="00F83662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484CA0">
        <w:rPr>
          <w:rFonts w:ascii="Times New Roman" w:hAnsi="Times New Roman"/>
          <w:b/>
          <w:i/>
          <w:sz w:val="30"/>
          <w:szCs w:val="30"/>
        </w:rPr>
        <w:t>млн. руб./млн. долл.:</w:t>
      </w:r>
      <w:r w:rsidR="006863BA" w:rsidRPr="006863BA">
        <w:t xml:space="preserve"> </w:t>
      </w:r>
      <w:r w:rsidR="006863BA" w:rsidRPr="006863BA">
        <w:rPr>
          <w:rFonts w:ascii="Times New Roman" w:hAnsi="Times New Roman"/>
          <w:i/>
          <w:sz w:val="30"/>
          <w:szCs w:val="30"/>
        </w:rPr>
        <w:t>на период</w:t>
      </w:r>
      <w:r w:rsidR="006863BA">
        <w:rPr>
          <w:rFonts w:ascii="Times New Roman" w:hAnsi="Times New Roman"/>
          <w:i/>
          <w:sz w:val="30"/>
          <w:szCs w:val="30"/>
        </w:rPr>
        <w:t xml:space="preserve"> 3</w:t>
      </w:r>
      <w:r w:rsidR="00007845">
        <w:rPr>
          <w:rFonts w:ascii="Times New Roman" w:hAnsi="Times New Roman"/>
          <w:i/>
          <w:sz w:val="30"/>
          <w:szCs w:val="30"/>
        </w:rPr>
        <w:t>1</w:t>
      </w:r>
      <w:r w:rsidR="006863BA" w:rsidRPr="006863BA">
        <w:rPr>
          <w:rFonts w:ascii="Times New Roman" w:hAnsi="Times New Roman"/>
          <w:i/>
          <w:sz w:val="30"/>
          <w:szCs w:val="30"/>
        </w:rPr>
        <w:t>,</w:t>
      </w:r>
      <w:r w:rsidR="00007845">
        <w:rPr>
          <w:rFonts w:ascii="Times New Roman" w:hAnsi="Times New Roman"/>
          <w:i/>
          <w:sz w:val="30"/>
          <w:szCs w:val="30"/>
        </w:rPr>
        <w:t>92</w:t>
      </w:r>
      <w:r w:rsidR="006863BA">
        <w:rPr>
          <w:rFonts w:ascii="Times New Roman" w:hAnsi="Times New Roman"/>
          <w:i/>
          <w:sz w:val="30"/>
          <w:szCs w:val="30"/>
        </w:rPr>
        <w:t>0</w:t>
      </w:r>
      <w:r w:rsidR="006863BA" w:rsidRPr="006863BA">
        <w:rPr>
          <w:rFonts w:ascii="Times New Roman" w:hAnsi="Times New Roman"/>
          <w:i/>
          <w:sz w:val="30"/>
          <w:szCs w:val="30"/>
        </w:rPr>
        <w:t xml:space="preserve"> млн. рублей /1</w:t>
      </w:r>
      <w:r w:rsidR="00007845">
        <w:rPr>
          <w:rFonts w:ascii="Times New Roman" w:hAnsi="Times New Roman"/>
          <w:i/>
          <w:sz w:val="30"/>
          <w:szCs w:val="30"/>
        </w:rPr>
        <w:t>5</w:t>
      </w:r>
      <w:r w:rsidR="006863BA" w:rsidRPr="006863BA">
        <w:rPr>
          <w:rFonts w:ascii="Times New Roman" w:hAnsi="Times New Roman"/>
          <w:i/>
          <w:sz w:val="30"/>
          <w:szCs w:val="30"/>
        </w:rPr>
        <w:t>,</w:t>
      </w:r>
      <w:r w:rsidR="00007845">
        <w:rPr>
          <w:rFonts w:ascii="Times New Roman" w:hAnsi="Times New Roman"/>
          <w:i/>
          <w:sz w:val="30"/>
          <w:szCs w:val="30"/>
        </w:rPr>
        <w:t>388</w:t>
      </w:r>
      <w:r w:rsidR="006863BA" w:rsidRPr="006863BA">
        <w:rPr>
          <w:rFonts w:ascii="Times New Roman" w:hAnsi="Times New Roman"/>
          <w:i/>
          <w:sz w:val="30"/>
          <w:szCs w:val="30"/>
        </w:rPr>
        <w:t xml:space="preserve"> млн. долл. США).</w:t>
      </w:r>
    </w:p>
    <w:p w:rsidR="009F70D4" w:rsidRDefault="009F70D4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F70D4">
        <w:rPr>
          <w:rFonts w:ascii="Times New Roman" w:hAnsi="Times New Roman"/>
          <w:sz w:val="30"/>
          <w:szCs w:val="30"/>
        </w:rPr>
        <w:t>Будет уточнено на этапе проведения технико-экономического обоснования.</w:t>
      </w:r>
    </w:p>
    <w:p w:rsidR="000D7B42" w:rsidRPr="006863BA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i/>
          <w:sz w:val="30"/>
          <w:szCs w:val="30"/>
        </w:rPr>
      </w:pPr>
      <w:r w:rsidRPr="00484CA0">
        <w:rPr>
          <w:rFonts w:ascii="Times New Roman" w:hAnsi="Times New Roman"/>
          <w:b/>
          <w:i/>
          <w:sz w:val="30"/>
          <w:szCs w:val="30"/>
        </w:rPr>
        <w:t>32. Источники финансирования проекта на эксплуатационной стадии</w:t>
      </w:r>
      <w:r w:rsidRPr="00484CA0">
        <w:rPr>
          <w:rFonts w:ascii="Times New Roman" w:hAnsi="Times New Roman"/>
          <w:b/>
          <w:i/>
          <w:sz w:val="30"/>
          <w:szCs w:val="30"/>
          <w:vertAlign w:val="superscript"/>
        </w:rPr>
        <w:footnoteReference w:id="12"/>
      </w:r>
      <w:r w:rsidRPr="00484CA0">
        <w:rPr>
          <w:rFonts w:ascii="Times New Roman" w:hAnsi="Times New Roman"/>
          <w:b/>
          <w:i/>
          <w:sz w:val="30"/>
          <w:szCs w:val="30"/>
        </w:rPr>
        <w:t>, млн. руб./млн. долл.:</w:t>
      </w:r>
      <w:r w:rsidR="006863BA" w:rsidRPr="006863BA">
        <w:t xml:space="preserve"> </w:t>
      </w:r>
      <w:r w:rsidR="006863BA" w:rsidRPr="006863BA">
        <w:rPr>
          <w:rFonts w:ascii="Times New Roman" w:hAnsi="Times New Roman"/>
          <w:i/>
          <w:sz w:val="30"/>
          <w:szCs w:val="30"/>
        </w:rPr>
        <w:t>на период</w:t>
      </w:r>
      <w:r w:rsidR="006863BA">
        <w:rPr>
          <w:rFonts w:ascii="Times New Roman" w:hAnsi="Times New Roman"/>
          <w:i/>
          <w:sz w:val="30"/>
          <w:szCs w:val="30"/>
        </w:rPr>
        <w:t xml:space="preserve"> </w:t>
      </w:r>
      <w:r w:rsidR="006863BA" w:rsidRPr="006863BA">
        <w:rPr>
          <w:rFonts w:ascii="Times New Roman" w:hAnsi="Times New Roman"/>
          <w:i/>
          <w:sz w:val="30"/>
          <w:szCs w:val="30"/>
        </w:rPr>
        <w:t>3</w:t>
      </w:r>
      <w:r w:rsidR="00007845">
        <w:rPr>
          <w:rFonts w:ascii="Times New Roman" w:hAnsi="Times New Roman"/>
          <w:i/>
          <w:sz w:val="30"/>
          <w:szCs w:val="30"/>
        </w:rPr>
        <w:t>2</w:t>
      </w:r>
      <w:r w:rsidR="006863BA" w:rsidRPr="006863BA">
        <w:rPr>
          <w:rFonts w:ascii="Times New Roman" w:hAnsi="Times New Roman"/>
          <w:i/>
          <w:sz w:val="30"/>
          <w:szCs w:val="30"/>
        </w:rPr>
        <w:t>,</w:t>
      </w:r>
      <w:r w:rsidR="00007845">
        <w:rPr>
          <w:rFonts w:ascii="Times New Roman" w:hAnsi="Times New Roman"/>
          <w:i/>
          <w:sz w:val="30"/>
          <w:szCs w:val="30"/>
        </w:rPr>
        <w:t>052</w:t>
      </w:r>
      <w:r w:rsidR="006863BA" w:rsidRPr="006863BA">
        <w:rPr>
          <w:rFonts w:ascii="Times New Roman" w:hAnsi="Times New Roman"/>
          <w:i/>
          <w:sz w:val="30"/>
          <w:szCs w:val="30"/>
        </w:rPr>
        <w:t xml:space="preserve"> млн. рублей /1</w:t>
      </w:r>
      <w:r w:rsidR="00007845">
        <w:rPr>
          <w:rFonts w:ascii="Times New Roman" w:hAnsi="Times New Roman"/>
          <w:i/>
          <w:sz w:val="30"/>
          <w:szCs w:val="30"/>
        </w:rPr>
        <w:t>5</w:t>
      </w:r>
      <w:r w:rsidR="006863BA" w:rsidRPr="006863BA">
        <w:rPr>
          <w:rFonts w:ascii="Times New Roman" w:hAnsi="Times New Roman"/>
          <w:i/>
          <w:sz w:val="30"/>
          <w:szCs w:val="30"/>
        </w:rPr>
        <w:t>,</w:t>
      </w:r>
      <w:r w:rsidR="00007845">
        <w:rPr>
          <w:rFonts w:ascii="Times New Roman" w:hAnsi="Times New Roman"/>
          <w:i/>
          <w:sz w:val="30"/>
          <w:szCs w:val="30"/>
        </w:rPr>
        <w:t>452</w:t>
      </w:r>
      <w:r w:rsidR="006863BA" w:rsidRPr="006863BA">
        <w:rPr>
          <w:rFonts w:ascii="Times New Roman" w:hAnsi="Times New Roman"/>
          <w:i/>
          <w:sz w:val="30"/>
          <w:szCs w:val="30"/>
        </w:rPr>
        <w:t xml:space="preserve"> млн. долл. США).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средства частного партнера (плата пользователей)</w:t>
      </w:r>
      <w:r w:rsidRPr="00BB1EE1">
        <w:rPr>
          <w:rFonts w:ascii="Times New Roman" w:hAnsi="Times New Roman"/>
          <w:sz w:val="30"/>
          <w:szCs w:val="30"/>
          <w:vertAlign w:val="superscript"/>
        </w:rPr>
        <w:footnoteReference w:id="13"/>
      </w:r>
      <w:r w:rsidRPr="00BB1EE1">
        <w:rPr>
          <w:rFonts w:ascii="Times New Roman" w:hAnsi="Times New Roman"/>
          <w:sz w:val="30"/>
          <w:szCs w:val="30"/>
        </w:rPr>
        <w:t>: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в год __</w:t>
      </w:r>
      <w:r w:rsidR="006863BA">
        <w:rPr>
          <w:rFonts w:ascii="Times New Roman" w:hAnsi="Times New Roman"/>
          <w:sz w:val="30"/>
          <w:szCs w:val="30"/>
        </w:rPr>
        <w:t>0,</w:t>
      </w:r>
      <w:r w:rsidR="00007845">
        <w:rPr>
          <w:rFonts w:ascii="Times New Roman" w:hAnsi="Times New Roman"/>
          <w:sz w:val="30"/>
          <w:szCs w:val="30"/>
        </w:rPr>
        <w:t>2</w:t>
      </w:r>
      <w:r w:rsidRPr="00BB1EE1">
        <w:rPr>
          <w:rFonts w:ascii="Times New Roman" w:hAnsi="Times New Roman"/>
          <w:sz w:val="30"/>
          <w:szCs w:val="30"/>
        </w:rPr>
        <w:t>_</w:t>
      </w:r>
      <w:r w:rsidR="006863BA" w:rsidRPr="006863BA">
        <w:t xml:space="preserve"> </w:t>
      </w:r>
      <w:r w:rsidR="006863BA" w:rsidRPr="006863BA">
        <w:rPr>
          <w:rFonts w:ascii="Times New Roman" w:hAnsi="Times New Roman"/>
          <w:sz w:val="30"/>
          <w:szCs w:val="30"/>
        </w:rPr>
        <w:t xml:space="preserve">млн. рублей </w:t>
      </w:r>
      <w:r w:rsidRPr="00BB1EE1">
        <w:rPr>
          <w:rFonts w:ascii="Times New Roman" w:hAnsi="Times New Roman"/>
          <w:sz w:val="30"/>
          <w:szCs w:val="30"/>
        </w:rPr>
        <w:t>_ /__</w:t>
      </w:r>
      <w:r w:rsidR="006863BA">
        <w:rPr>
          <w:rFonts w:ascii="Times New Roman" w:hAnsi="Times New Roman"/>
          <w:sz w:val="30"/>
          <w:szCs w:val="30"/>
        </w:rPr>
        <w:t>0,</w:t>
      </w:r>
      <w:r w:rsidR="00007845">
        <w:rPr>
          <w:rFonts w:ascii="Times New Roman" w:hAnsi="Times New Roman"/>
          <w:sz w:val="30"/>
          <w:szCs w:val="30"/>
        </w:rPr>
        <w:t>1</w:t>
      </w:r>
      <w:r w:rsidR="006863BA" w:rsidRPr="006863BA">
        <w:t xml:space="preserve"> </w:t>
      </w:r>
      <w:r w:rsidR="006863BA" w:rsidRPr="006863BA">
        <w:rPr>
          <w:rFonts w:ascii="Times New Roman" w:hAnsi="Times New Roman"/>
          <w:sz w:val="30"/>
          <w:szCs w:val="30"/>
        </w:rPr>
        <w:t xml:space="preserve">млн. долл. США </w:t>
      </w:r>
      <w:r w:rsidRPr="00BB1EE1">
        <w:rPr>
          <w:rFonts w:ascii="Times New Roman" w:hAnsi="Times New Roman"/>
          <w:sz w:val="30"/>
          <w:szCs w:val="30"/>
        </w:rPr>
        <w:t>___</w:t>
      </w:r>
      <w:r>
        <w:rPr>
          <w:rFonts w:ascii="Times New Roman" w:hAnsi="Times New Roman"/>
          <w:sz w:val="30"/>
          <w:szCs w:val="30"/>
        </w:rPr>
        <w:t>;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на период ___</w:t>
      </w:r>
      <w:r w:rsidR="00007845">
        <w:rPr>
          <w:rFonts w:ascii="Times New Roman" w:hAnsi="Times New Roman"/>
          <w:sz w:val="30"/>
          <w:szCs w:val="30"/>
        </w:rPr>
        <w:t>2</w:t>
      </w:r>
      <w:r w:rsidR="006863BA">
        <w:rPr>
          <w:rFonts w:ascii="Times New Roman" w:hAnsi="Times New Roman"/>
          <w:sz w:val="30"/>
          <w:szCs w:val="30"/>
        </w:rPr>
        <w:t>,</w:t>
      </w:r>
      <w:r w:rsidR="00007845">
        <w:rPr>
          <w:rFonts w:ascii="Times New Roman" w:hAnsi="Times New Roman"/>
          <w:sz w:val="30"/>
          <w:szCs w:val="30"/>
        </w:rPr>
        <w:t>4</w:t>
      </w:r>
      <w:r w:rsidRPr="00BB1EE1">
        <w:rPr>
          <w:rFonts w:ascii="Times New Roman" w:hAnsi="Times New Roman"/>
          <w:sz w:val="30"/>
          <w:szCs w:val="30"/>
        </w:rPr>
        <w:t>_</w:t>
      </w:r>
      <w:r w:rsidR="006863BA" w:rsidRPr="006863BA">
        <w:t xml:space="preserve"> </w:t>
      </w:r>
      <w:r w:rsidR="006863BA" w:rsidRPr="006863BA">
        <w:rPr>
          <w:rFonts w:ascii="Times New Roman" w:hAnsi="Times New Roman"/>
          <w:sz w:val="30"/>
          <w:szCs w:val="30"/>
        </w:rPr>
        <w:t xml:space="preserve">млн. рублей </w:t>
      </w:r>
      <w:r w:rsidRPr="00BB1EE1">
        <w:rPr>
          <w:rFonts w:ascii="Times New Roman" w:hAnsi="Times New Roman"/>
          <w:sz w:val="30"/>
          <w:szCs w:val="30"/>
        </w:rPr>
        <w:t>___ /__</w:t>
      </w:r>
      <w:r w:rsidR="00007845">
        <w:rPr>
          <w:rFonts w:ascii="Times New Roman" w:hAnsi="Times New Roman"/>
          <w:sz w:val="30"/>
          <w:szCs w:val="30"/>
        </w:rPr>
        <w:t>4</w:t>
      </w:r>
      <w:r w:rsidR="006863BA">
        <w:rPr>
          <w:rFonts w:ascii="Times New Roman" w:hAnsi="Times New Roman"/>
          <w:sz w:val="30"/>
          <w:szCs w:val="30"/>
        </w:rPr>
        <w:t>,</w:t>
      </w:r>
      <w:r w:rsidR="00007845">
        <w:rPr>
          <w:rFonts w:ascii="Times New Roman" w:hAnsi="Times New Roman"/>
          <w:sz w:val="30"/>
          <w:szCs w:val="30"/>
        </w:rPr>
        <w:t>978</w:t>
      </w:r>
      <w:r w:rsidR="006863BA" w:rsidRPr="006863BA">
        <w:t xml:space="preserve"> </w:t>
      </w:r>
      <w:r w:rsidR="006863BA" w:rsidRPr="006863BA">
        <w:rPr>
          <w:rFonts w:ascii="Times New Roman" w:hAnsi="Times New Roman"/>
          <w:sz w:val="30"/>
          <w:szCs w:val="30"/>
        </w:rPr>
        <w:t xml:space="preserve">млн. долл. США </w:t>
      </w:r>
      <w:r w:rsidRPr="00BB1EE1">
        <w:rPr>
          <w:rFonts w:ascii="Times New Roman" w:hAnsi="Times New Roman"/>
          <w:sz w:val="30"/>
          <w:szCs w:val="30"/>
        </w:rPr>
        <w:t>______</w:t>
      </w:r>
      <w:r>
        <w:rPr>
          <w:rFonts w:ascii="Times New Roman" w:hAnsi="Times New Roman"/>
          <w:sz w:val="30"/>
          <w:szCs w:val="30"/>
        </w:rPr>
        <w:t>;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бюджетные средства: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на период _</w:t>
      </w:r>
      <w:r w:rsidR="006863BA">
        <w:rPr>
          <w:rFonts w:ascii="Times New Roman" w:hAnsi="Times New Roman"/>
          <w:sz w:val="30"/>
          <w:szCs w:val="30"/>
        </w:rPr>
        <w:t>2</w:t>
      </w:r>
      <w:r w:rsidR="00007845">
        <w:rPr>
          <w:rFonts w:ascii="Times New Roman" w:hAnsi="Times New Roman"/>
          <w:sz w:val="30"/>
          <w:szCs w:val="30"/>
        </w:rPr>
        <w:t>9</w:t>
      </w:r>
      <w:r w:rsidR="006863BA">
        <w:rPr>
          <w:rFonts w:ascii="Times New Roman" w:hAnsi="Times New Roman"/>
          <w:sz w:val="30"/>
          <w:szCs w:val="30"/>
        </w:rPr>
        <w:t>,</w:t>
      </w:r>
      <w:r w:rsidR="00007845">
        <w:rPr>
          <w:rFonts w:ascii="Times New Roman" w:hAnsi="Times New Roman"/>
          <w:sz w:val="30"/>
          <w:szCs w:val="30"/>
        </w:rPr>
        <w:t>652</w:t>
      </w:r>
      <w:r w:rsidR="006863BA" w:rsidRPr="006863BA">
        <w:t xml:space="preserve"> </w:t>
      </w:r>
      <w:r w:rsidR="006863BA" w:rsidRPr="006863BA">
        <w:rPr>
          <w:rFonts w:ascii="Times New Roman" w:hAnsi="Times New Roman"/>
          <w:sz w:val="30"/>
          <w:szCs w:val="30"/>
        </w:rPr>
        <w:t xml:space="preserve">млн. рублей </w:t>
      </w:r>
      <w:r w:rsidR="006863BA">
        <w:rPr>
          <w:rFonts w:ascii="Times New Roman" w:hAnsi="Times New Roman"/>
          <w:sz w:val="30"/>
          <w:szCs w:val="30"/>
        </w:rPr>
        <w:t>__</w:t>
      </w:r>
      <w:r w:rsidRPr="00BB1EE1">
        <w:rPr>
          <w:rFonts w:ascii="Times New Roman" w:hAnsi="Times New Roman"/>
          <w:sz w:val="30"/>
          <w:szCs w:val="30"/>
        </w:rPr>
        <w:t xml:space="preserve"> /__</w:t>
      </w:r>
      <w:r w:rsidR="006863BA">
        <w:rPr>
          <w:rFonts w:ascii="Times New Roman" w:hAnsi="Times New Roman"/>
          <w:sz w:val="30"/>
          <w:szCs w:val="30"/>
        </w:rPr>
        <w:t>1</w:t>
      </w:r>
      <w:r w:rsidR="00007845">
        <w:rPr>
          <w:rFonts w:ascii="Times New Roman" w:hAnsi="Times New Roman"/>
          <w:sz w:val="30"/>
          <w:szCs w:val="30"/>
        </w:rPr>
        <w:t>4</w:t>
      </w:r>
      <w:r w:rsidR="006863BA">
        <w:rPr>
          <w:rFonts w:ascii="Times New Roman" w:hAnsi="Times New Roman"/>
          <w:sz w:val="30"/>
          <w:szCs w:val="30"/>
        </w:rPr>
        <w:t>,</w:t>
      </w:r>
      <w:r w:rsidR="00007845">
        <w:rPr>
          <w:rFonts w:ascii="Times New Roman" w:hAnsi="Times New Roman"/>
          <w:sz w:val="30"/>
          <w:szCs w:val="30"/>
        </w:rPr>
        <w:t>295</w:t>
      </w:r>
      <w:r w:rsidRPr="00BB1EE1">
        <w:rPr>
          <w:rFonts w:ascii="Times New Roman" w:hAnsi="Times New Roman"/>
          <w:sz w:val="30"/>
          <w:szCs w:val="30"/>
        </w:rPr>
        <w:t>_</w:t>
      </w:r>
      <w:r w:rsidR="006863BA" w:rsidRPr="006863BA">
        <w:t xml:space="preserve"> </w:t>
      </w:r>
      <w:r w:rsidR="006863BA" w:rsidRPr="006863BA">
        <w:rPr>
          <w:rFonts w:ascii="Times New Roman" w:hAnsi="Times New Roman"/>
          <w:sz w:val="30"/>
          <w:szCs w:val="30"/>
        </w:rPr>
        <w:t xml:space="preserve">млн. долл. США </w:t>
      </w:r>
      <w:r w:rsidRPr="00BB1EE1"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>.</w:t>
      </w:r>
    </w:p>
    <w:p w:rsidR="009F70D4" w:rsidRPr="006863BA" w:rsidRDefault="000D7B42" w:rsidP="006863B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A32C13">
        <w:rPr>
          <w:rFonts w:ascii="Times New Roman" w:hAnsi="Times New Roman"/>
          <w:b/>
          <w:i/>
          <w:sz w:val="30"/>
          <w:szCs w:val="30"/>
        </w:rPr>
        <w:t>33. Общий объем бюджетного финансирования</w:t>
      </w:r>
      <w:r w:rsidRPr="00A32C13">
        <w:rPr>
          <w:rFonts w:ascii="Times New Roman" w:hAnsi="Times New Roman"/>
          <w:b/>
          <w:i/>
          <w:sz w:val="30"/>
          <w:szCs w:val="30"/>
          <w:vertAlign w:val="superscript"/>
        </w:rPr>
        <w:footnoteReference w:id="14"/>
      </w:r>
      <w:r w:rsidR="009F70D4" w:rsidRPr="00A32C13">
        <w:rPr>
          <w:rFonts w:ascii="Times New Roman" w:hAnsi="Times New Roman"/>
          <w:b/>
          <w:i/>
          <w:sz w:val="30"/>
          <w:szCs w:val="30"/>
        </w:rPr>
        <w:t>, млн. руб./млн. долл</w:t>
      </w:r>
      <w:r w:rsidR="009F70D4" w:rsidRPr="006863BA">
        <w:rPr>
          <w:rFonts w:ascii="Times New Roman" w:hAnsi="Times New Roman"/>
          <w:b/>
          <w:i/>
          <w:sz w:val="30"/>
          <w:szCs w:val="30"/>
        </w:rPr>
        <w:t>.:</w:t>
      </w:r>
      <w:r w:rsidR="006863BA" w:rsidRPr="006863BA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6863BA" w:rsidRPr="006863BA">
        <w:rPr>
          <w:rFonts w:ascii="Times New Roman" w:hAnsi="Times New Roman"/>
          <w:sz w:val="30"/>
          <w:szCs w:val="30"/>
        </w:rPr>
        <w:t xml:space="preserve"> _</w:t>
      </w:r>
      <w:r w:rsidR="00007845">
        <w:rPr>
          <w:rFonts w:ascii="Times New Roman" w:hAnsi="Times New Roman"/>
          <w:sz w:val="30"/>
          <w:szCs w:val="30"/>
        </w:rPr>
        <w:t>63</w:t>
      </w:r>
      <w:r w:rsidR="006863BA" w:rsidRPr="006863BA">
        <w:rPr>
          <w:rFonts w:ascii="Times New Roman" w:hAnsi="Times New Roman"/>
          <w:sz w:val="30"/>
          <w:szCs w:val="30"/>
        </w:rPr>
        <w:t>,</w:t>
      </w:r>
      <w:r w:rsidR="00007845">
        <w:rPr>
          <w:rFonts w:ascii="Times New Roman" w:hAnsi="Times New Roman"/>
          <w:sz w:val="30"/>
          <w:szCs w:val="30"/>
        </w:rPr>
        <w:t>312 млн. рублей __ /__30</w:t>
      </w:r>
      <w:r w:rsidR="006863BA" w:rsidRPr="006863BA">
        <w:rPr>
          <w:rFonts w:ascii="Times New Roman" w:hAnsi="Times New Roman"/>
          <w:sz w:val="30"/>
          <w:szCs w:val="30"/>
        </w:rPr>
        <w:t>,</w:t>
      </w:r>
      <w:r w:rsidR="00007845">
        <w:rPr>
          <w:rFonts w:ascii="Times New Roman" w:hAnsi="Times New Roman"/>
          <w:sz w:val="30"/>
          <w:szCs w:val="30"/>
        </w:rPr>
        <w:t>522</w:t>
      </w:r>
      <w:r w:rsidR="006863BA" w:rsidRPr="006863BA">
        <w:rPr>
          <w:rFonts w:ascii="Times New Roman" w:hAnsi="Times New Roman"/>
          <w:sz w:val="30"/>
          <w:szCs w:val="30"/>
        </w:rPr>
        <w:t xml:space="preserve">_ млн. долл. </w:t>
      </w:r>
      <w:proofErr w:type="gramStart"/>
      <w:r w:rsidR="006863BA" w:rsidRPr="006863BA">
        <w:rPr>
          <w:rFonts w:ascii="Times New Roman" w:hAnsi="Times New Roman"/>
          <w:sz w:val="30"/>
          <w:szCs w:val="30"/>
        </w:rPr>
        <w:t>США .</w:t>
      </w:r>
      <w:proofErr w:type="gramEnd"/>
    </w:p>
    <w:p w:rsidR="009F70D4" w:rsidRPr="00A32C13" w:rsidRDefault="000D7B42" w:rsidP="009F70D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A32C13">
        <w:rPr>
          <w:rFonts w:ascii="Times New Roman" w:hAnsi="Times New Roman"/>
          <w:b/>
          <w:i/>
          <w:sz w:val="30"/>
          <w:szCs w:val="30"/>
        </w:rPr>
        <w:t>34. Обоснование механизмов возврата вложенных в создание и (или) модернизацию объекта инвестиций, а также финансирования расходов на эксплуатационной стадии</w:t>
      </w:r>
      <w:r w:rsidR="009F70D4" w:rsidRPr="00A32C13">
        <w:rPr>
          <w:rFonts w:ascii="Times New Roman" w:hAnsi="Times New Roman"/>
          <w:b/>
          <w:i/>
          <w:sz w:val="30"/>
          <w:szCs w:val="30"/>
        </w:rPr>
        <w:t>:</w:t>
      </w:r>
    </w:p>
    <w:p w:rsidR="000D7B42" w:rsidRPr="00BB1EE1" w:rsidRDefault="009F70D4" w:rsidP="009F70D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F70D4">
        <w:rPr>
          <w:rFonts w:ascii="Times New Roman" w:hAnsi="Times New Roman"/>
          <w:sz w:val="30"/>
          <w:szCs w:val="30"/>
        </w:rPr>
        <w:t>Учитывая характер проекта, а также его социальную направленность, проект предполагается реализовать с использованием механизмов выплаты платежей за эксплуатационную готовность.</w:t>
      </w:r>
    </w:p>
    <w:p w:rsidR="00EB19F5" w:rsidRDefault="00EB19F5" w:rsidP="000D7B4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D7B42" w:rsidRPr="00EB19F5" w:rsidRDefault="000D7B42" w:rsidP="000D7B4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B19F5">
        <w:rPr>
          <w:rFonts w:ascii="Times New Roman" w:hAnsi="Times New Roman"/>
          <w:b/>
          <w:sz w:val="30"/>
          <w:szCs w:val="30"/>
        </w:rPr>
        <w:t>Глава 6. Оценка рисков</w:t>
      </w:r>
    </w:p>
    <w:p w:rsidR="000D7B42" w:rsidRPr="00BB1EE1" w:rsidRDefault="000D7B42" w:rsidP="000D7B4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D7B42" w:rsidRPr="00A32C13" w:rsidRDefault="000D7B42" w:rsidP="00D306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A32C13">
        <w:rPr>
          <w:rFonts w:ascii="Times New Roman" w:hAnsi="Times New Roman"/>
          <w:b/>
          <w:i/>
          <w:sz w:val="30"/>
          <w:szCs w:val="30"/>
        </w:rPr>
        <w:t>35. Предварительное распределение между частным и государственным партнерами рисков по осн</w:t>
      </w:r>
      <w:r w:rsidR="00D3060F" w:rsidRPr="00A32C13">
        <w:rPr>
          <w:rFonts w:ascii="Times New Roman" w:hAnsi="Times New Roman"/>
          <w:b/>
          <w:i/>
          <w:sz w:val="30"/>
          <w:szCs w:val="30"/>
        </w:rPr>
        <w:t>овным этапам реализации проекта:</w:t>
      </w:r>
    </w:p>
    <w:p w:rsidR="00D3060F" w:rsidRPr="00D3060F" w:rsidRDefault="00D3060F" w:rsidP="00D3060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Представлено в Таблице 4</w:t>
      </w:r>
    </w:p>
    <w:p w:rsidR="00D3060F" w:rsidRPr="00A32C13" w:rsidRDefault="000D7B42" w:rsidP="00D306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A32C13">
        <w:rPr>
          <w:rFonts w:ascii="Times New Roman" w:hAnsi="Times New Roman"/>
          <w:b/>
          <w:i/>
          <w:sz w:val="30"/>
          <w:szCs w:val="30"/>
        </w:rPr>
        <w:t>36. Основные выводы по результатам оценки рисков</w:t>
      </w:r>
      <w:r w:rsidR="00D3060F" w:rsidRPr="00A32C13">
        <w:rPr>
          <w:rFonts w:ascii="Times New Roman" w:hAnsi="Times New Roman"/>
          <w:b/>
          <w:i/>
          <w:sz w:val="30"/>
          <w:szCs w:val="30"/>
        </w:rPr>
        <w:t>:</w:t>
      </w:r>
    </w:p>
    <w:p w:rsidR="000D7B42" w:rsidRPr="00BB1EE1" w:rsidRDefault="00D3060F" w:rsidP="00D3060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Структура и количество рисков по проекту характерна для проектов ГЧП социальной сферы и позволяет реализовать проект на принципах ГЧП</w:t>
      </w:r>
      <w:r w:rsidR="00F1387D">
        <w:rPr>
          <w:rFonts w:ascii="Times New Roman" w:hAnsi="Times New Roman"/>
          <w:sz w:val="30"/>
          <w:szCs w:val="30"/>
        </w:rPr>
        <w:t>.</w:t>
      </w:r>
    </w:p>
    <w:p w:rsidR="000D7B42" w:rsidRPr="00BB1EE1" w:rsidRDefault="000D7B42" w:rsidP="000D7B4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D7B42" w:rsidRPr="00EB19F5" w:rsidRDefault="000D7B42" w:rsidP="000D7B4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B19F5">
        <w:rPr>
          <w:rFonts w:ascii="Times New Roman" w:hAnsi="Times New Roman"/>
          <w:b/>
          <w:sz w:val="30"/>
          <w:szCs w:val="30"/>
        </w:rPr>
        <w:t>Глава 7. Правовая реализуемость проекта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D3060F" w:rsidRPr="00A32C13" w:rsidRDefault="000D7B42" w:rsidP="00D306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A32C13">
        <w:rPr>
          <w:rFonts w:ascii="Times New Roman" w:hAnsi="Times New Roman"/>
          <w:b/>
          <w:i/>
          <w:sz w:val="30"/>
          <w:szCs w:val="30"/>
        </w:rPr>
        <w:t>37. Анализ законодательства Республики Беларусь на</w:t>
      </w:r>
      <w:r w:rsidR="00D3060F" w:rsidRPr="00A32C13">
        <w:rPr>
          <w:rFonts w:ascii="Times New Roman" w:hAnsi="Times New Roman"/>
          <w:b/>
          <w:i/>
          <w:sz w:val="30"/>
          <w:szCs w:val="30"/>
        </w:rPr>
        <w:t xml:space="preserve"> возможность реализации проекта:</w:t>
      </w:r>
    </w:p>
    <w:p w:rsidR="00D3060F" w:rsidRDefault="00A32C13" w:rsidP="00D3060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Имеется в</w:t>
      </w:r>
      <w:r w:rsidR="00D3060F" w:rsidRPr="00D3060F">
        <w:rPr>
          <w:rFonts w:ascii="Times New Roman" w:hAnsi="Times New Roman"/>
          <w:sz w:val="30"/>
          <w:szCs w:val="30"/>
        </w:rPr>
        <w:t xml:space="preserve">озможность реализации проекта </w:t>
      </w:r>
      <w:r w:rsidR="00D3060F">
        <w:rPr>
          <w:rFonts w:ascii="Times New Roman" w:hAnsi="Times New Roman"/>
          <w:sz w:val="30"/>
          <w:szCs w:val="30"/>
        </w:rPr>
        <w:t>в рамках действующего закон</w:t>
      </w:r>
      <w:r>
        <w:rPr>
          <w:rFonts w:ascii="Times New Roman" w:hAnsi="Times New Roman"/>
          <w:sz w:val="30"/>
          <w:szCs w:val="30"/>
        </w:rPr>
        <w:t>одательства</w:t>
      </w:r>
      <w:r w:rsidR="00D3060F" w:rsidRPr="00D3060F">
        <w:rPr>
          <w:rFonts w:ascii="Times New Roman" w:hAnsi="Times New Roman"/>
          <w:sz w:val="30"/>
          <w:szCs w:val="30"/>
        </w:rPr>
        <w:t>, ограничений по бюджетному законодательству нет.</w:t>
      </w:r>
    </w:p>
    <w:p w:rsidR="000D7B42" w:rsidRPr="00A32C13" w:rsidRDefault="000D7B42" w:rsidP="00D306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A32C13">
        <w:rPr>
          <w:rFonts w:ascii="Times New Roman" w:hAnsi="Times New Roman"/>
          <w:b/>
          <w:i/>
          <w:sz w:val="30"/>
          <w:szCs w:val="30"/>
        </w:rPr>
        <w:t>38. Анализ предусмотренного законодательством Республики Беларусь порядка передачи прав собственности на объект в рамках реализации проекта</w:t>
      </w:r>
      <w:r w:rsidR="00D3060F" w:rsidRPr="00A32C13">
        <w:rPr>
          <w:rFonts w:ascii="Times New Roman" w:hAnsi="Times New Roman"/>
          <w:b/>
          <w:i/>
          <w:sz w:val="30"/>
          <w:szCs w:val="30"/>
        </w:rPr>
        <w:t>:</w:t>
      </w:r>
    </w:p>
    <w:p w:rsidR="00D3060F" w:rsidRPr="00F717E4" w:rsidRDefault="00D3060F" w:rsidP="00D3060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3060F">
        <w:rPr>
          <w:rFonts w:ascii="Times New Roman" w:hAnsi="Times New Roman"/>
          <w:sz w:val="30"/>
          <w:szCs w:val="30"/>
        </w:rPr>
        <w:t>Объект будет находит</w:t>
      </w:r>
      <w:r w:rsidR="00C83012">
        <w:rPr>
          <w:rFonts w:ascii="Times New Roman" w:hAnsi="Times New Roman"/>
          <w:sz w:val="30"/>
          <w:szCs w:val="30"/>
        </w:rPr>
        <w:t>ь</w:t>
      </w:r>
      <w:r w:rsidRPr="00D3060F">
        <w:rPr>
          <w:rFonts w:ascii="Times New Roman" w:hAnsi="Times New Roman"/>
          <w:sz w:val="30"/>
          <w:szCs w:val="30"/>
        </w:rPr>
        <w:t xml:space="preserve">ся в собственности </w:t>
      </w:r>
      <w:proofErr w:type="spellStart"/>
      <w:r w:rsidRPr="00D3060F">
        <w:rPr>
          <w:rFonts w:ascii="Times New Roman" w:hAnsi="Times New Roman"/>
          <w:sz w:val="30"/>
          <w:szCs w:val="30"/>
        </w:rPr>
        <w:t>Барановичского</w:t>
      </w:r>
      <w:proofErr w:type="spellEnd"/>
      <w:r w:rsidRPr="00D3060F">
        <w:rPr>
          <w:rFonts w:ascii="Times New Roman" w:hAnsi="Times New Roman"/>
          <w:sz w:val="30"/>
          <w:szCs w:val="30"/>
        </w:rPr>
        <w:t xml:space="preserve"> городского исполнительного комитета, оперативное управление объектом будет осуществляться управлением по образованию </w:t>
      </w:r>
      <w:proofErr w:type="spellStart"/>
      <w:r w:rsidRPr="00D3060F">
        <w:rPr>
          <w:rFonts w:ascii="Times New Roman" w:hAnsi="Times New Roman"/>
          <w:sz w:val="30"/>
          <w:szCs w:val="30"/>
        </w:rPr>
        <w:t>Барановичского</w:t>
      </w:r>
      <w:proofErr w:type="spellEnd"/>
      <w:r w:rsidRPr="00D3060F">
        <w:rPr>
          <w:rFonts w:ascii="Times New Roman" w:hAnsi="Times New Roman"/>
          <w:sz w:val="30"/>
          <w:szCs w:val="30"/>
        </w:rPr>
        <w:t xml:space="preserve"> горисполкома. </w:t>
      </w:r>
      <w:r w:rsidRPr="00F717E4">
        <w:rPr>
          <w:rFonts w:ascii="Times New Roman" w:hAnsi="Times New Roman"/>
          <w:sz w:val="30"/>
          <w:szCs w:val="30"/>
        </w:rPr>
        <w:t>Частному партнеру передача собственности на объект не предполагается.</w:t>
      </w:r>
    </w:p>
    <w:p w:rsidR="000D7B42" w:rsidRPr="002520C5" w:rsidRDefault="000D7B42" w:rsidP="00D306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2520C5">
        <w:rPr>
          <w:rFonts w:ascii="Times New Roman" w:hAnsi="Times New Roman"/>
          <w:b/>
          <w:i/>
          <w:sz w:val="30"/>
          <w:szCs w:val="30"/>
        </w:rPr>
        <w:t xml:space="preserve">39. Анализ возможных правовых ограничений, </w:t>
      </w:r>
      <w:r w:rsidR="00D3060F" w:rsidRPr="002520C5">
        <w:rPr>
          <w:rFonts w:ascii="Times New Roman" w:hAnsi="Times New Roman"/>
          <w:b/>
          <w:i/>
          <w:sz w:val="30"/>
          <w:szCs w:val="30"/>
        </w:rPr>
        <w:t>затрудняющих реализацию проекта:</w:t>
      </w:r>
    </w:p>
    <w:p w:rsidR="00D3060F" w:rsidRPr="00BB1EE1" w:rsidRDefault="00D3060F" w:rsidP="00D3060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3060F">
        <w:rPr>
          <w:rFonts w:ascii="Times New Roman" w:hAnsi="Times New Roman"/>
          <w:sz w:val="30"/>
          <w:szCs w:val="30"/>
        </w:rPr>
        <w:t>В настоящий момент не выявлено</w:t>
      </w:r>
      <w:r w:rsidR="00F1387D">
        <w:rPr>
          <w:rFonts w:ascii="Times New Roman" w:hAnsi="Times New Roman"/>
          <w:sz w:val="30"/>
          <w:szCs w:val="30"/>
        </w:rPr>
        <w:t>.</w:t>
      </w:r>
    </w:p>
    <w:p w:rsidR="000D7B42" w:rsidRPr="002520C5" w:rsidRDefault="000D7B42" w:rsidP="00D306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2520C5">
        <w:rPr>
          <w:rFonts w:ascii="Times New Roman" w:hAnsi="Times New Roman"/>
          <w:b/>
          <w:i/>
          <w:sz w:val="30"/>
          <w:szCs w:val="30"/>
        </w:rPr>
        <w:t>40. Рекомендации по совершенствованию законодательства Республики Беларусь и внесению изменений, т</w:t>
      </w:r>
      <w:r w:rsidR="00D3060F" w:rsidRPr="002520C5">
        <w:rPr>
          <w:rFonts w:ascii="Times New Roman" w:hAnsi="Times New Roman"/>
          <w:b/>
          <w:i/>
          <w:sz w:val="30"/>
          <w:szCs w:val="30"/>
        </w:rPr>
        <w:t>ребуемых для реализации проекта:</w:t>
      </w:r>
    </w:p>
    <w:p w:rsidR="00D3060F" w:rsidRPr="00F717E4" w:rsidRDefault="00D3060F" w:rsidP="00D3060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717E4">
        <w:rPr>
          <w:rFonts w:ascii="Times New Roman" w:hAnsi="Times New Roman"/>
          <w:sz w:val="30"/>
          <w:szCs w:val="30"/>
        </w:rPr>
        <w:t>Не требуется</w:t>
      </w:r>
      <w:r w:rsidR="00F1387D">
        <w:rPr>
          <w:rFonts w:ascii="Times New Roman" w:hAnsi="Times New Roman"/>
          <w:sz w:val="30"/>
          <w:szCs w:val="30"/>
        </w:rPr>
        <w:t>.</w:t>
      </w:r>
    </w:p>
    <w:p w:rsidR="000D7B42" w:rsidRPr="00697122" w:rsidRDefault="000D7B42" w:rsidP="00D3060F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520C5">
        <w:rPr>
          <w:rFonts w:ascii="Times New Roman" w:hAnsi="Times New Roman"/>
          <w:b/>
          <w:i/>
          <w:sz w:val="30"/>
          <w:szCs w:val="30"/>
        </w:rPr>
        <w:t>41. Уровень принятия решения (нормативный правовой акт) по проекту для его реализации по соглашению о государственно-частном партнерстве в соответствии со статьей 16 Закона Республики Беларусь</w:t>
      </w:r>
      <w:r w:rsidR="00697122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2520C5">
        <w:rPr>
          <w:rFonts w:ascii="Times New Roman" w:hAnsi="Times New Roman"/>
          <w:b/>
          <w:i/>
          <w:sz w:val="30"/>
          <w:szCs w:val="30"/>
        </w:rPr>
        <w:t xml:space="preserve">от 30 декабря 2015 г. № 345-З «О государственно-частном партнерстве» </w:t>
      </w:r>
      <w:r w:rsidR="00D3060F" w:rsidRPr="00697122">
        <w:rPr>
          <w:rFonts w:ascii="Times New Roman" w:hAnsi="Times New Roman"/>
          <w:sz w:val="30"/>
          <w:szCs w:val="30"/>
        </w:rPr>
        <w:t xml:space="preserve">Указ Президента Республики Беларусь или постановление Совета </w:t>
      </w:r>
      <w:proofErr w:type="spellStart"/>
      <w:r w:rsidR="00D3060F" w:rsidRPr="00697122">
        <w:rPr>
          <w:rFonts w:ascii="Times New Roman" w:hAnsi="Times New Roman"/>
          <w:sz w:val="30"/>
          <w:szCs w:val="30"/>
        </w:rPr>
        <w:t>Министров</w:t>
      </w:r>
      <w:r w:rsidR="00112031" w:rsidRPr="00697122">
        <w:rPr>
          <w:rFonts w:ascii="Times New Roman" w:hAnsi="Times New Roman"/>
          <w:sz w:val="30"/>
          <w:szCs w:val="30"/>
        </w:rPr>
        <w:t>Республики</w:t>
      </w:r>
      <w:proofErr w:type="spellEnd"/>
      <w:r w:rsidR="00112031" w:rsidRPr="00697122">
        <w:rPr>
          <w:rFonts w:ascii="Times New Roman" w:hAnsi="Times New Roman"/>
          <w:sz w:val="30"/>
          <w:szCs w:val="30"/>
        </w:rPr>
        <w:t xml:space="preserve"> Беларусь</w:t>
      </w:r>
      <w:r w:rsidR="00D3060F" w:rsidRPr="00697122">
        <w:rPr>
          <w:rFonts w:ascii="Times New Roman" w:hAnsi="Times New Roman"/>
          <w:sz w:val="30"/>
          <w:szCs w:val="30"/>
        </w:rPr>
        <w:t>.</w:t>
      </w:r>
    </w:p>
    <w:p w:rsidR="000D7B42" w:rsidRPr="0022150D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2150D">
        <w:rPr>
          <w:rFonts w:ascii="Times New Roman" w:hAnsi="Times New Roman"/>
          <w:sz w:val="30"/>
          <w:szCs w:val="30"/>
        </w:rPr>
        <w:t> </w:t>
      </w:r>
    </w:p>
    <w:p w:rsidR="000D7B42" w:rsidRPr="00A52485" w:rsidRDefault="000D7B42" w:rsidP="000D7B4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52485">
        <w:rPr>
          <w:rFonts w:ascii="Times New Roman" w:hAnsi="Times New Roman"/>
          <w:b/>
          <w:sz w:val="30"/>
          <w:szCs w:val="30"/>
        </w:rPr>
        <w:t xml:space="preserve">Глава 8. Обоснованность реализации проекта </w:t>
      </w:r>
      <w:r w:rsidRPr="00A52485">
        <w:rPr>
          <w:rFonts w:ascii="Times New Roman" w:hAnsi="Times New Roman"/>
          <w:b/>
          <w:sz w:val="30"/>
          <w:szCs w:val="30"/>
        </w:rPr>
        <w:br/>
        <w:t>на основе государственно-частного партнерства</w:t>
      </w:r>
    </w:p>
    <w:p w:rsidR="000D7B42" w:rsidRPr="0022150D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2150D">
        <w:rPr>
          <w:rFonts w:ascii="Times New Roman" w:hAnsi="Times New Roman"/>
          <w:sz w:val="24"/>
          <w:szCs w:val="24"/>
        </w:rPr>
        <w:t> </w:t>
      </w:r>
    </w:p>
    <w:p w:rsidR="000D7B42" w:rsidRPr="00697122" w:rsidRDefault="000D7B42" w:rsidP="0011203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697122">
        <w:rPr>
          <w:rFonts w:ascii="Times New Roman" w:hAnsi="Times New Roman"/>
          <w:b/>
          <w:i/>
          <w:sz w:val="30"/>
          <w:szCs w:val="30"/>
        </w:rPr>
        <w:t>42. Описание потенциальных преимуществ проекта при его реализации по механизму госу</w:t>
      </w:r>
      <w:r w:rsidR="00112031" w:rsidRPr="00697122">
        <w:rPr>
          <w:rFonts w:ascii="Times New Roman" w:hAnsi="Times New Roman"/>
          <w:b/>
          <w:i/>
          <w:sz w:val="30"/>
          <w:szCs w:val="30"/>
        </w:rPr>
        <w:t>дарственно-частного партнерства:</w:t>
      </w:r>
    </w:p>
    <w:p w:rsidR="00112031" w:rsidRPr="0022150D" w:rsidRDefault="00112031" w:rsidP="0011203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112031">
        <w:rPr>
          <w:rFonts w:ascii="Times New Roman" w:hAnsi="Times New Roman"/>
          <w:sz w:val="30"/>
          <w:szCs w:val="30"/>
        </w:rPr>
        <w:t>Ежегодные затраты городского бюджета не позволяют реализовывать проект на пр</w:t>
      </w:r>
      <w:r>
        <w:rPr>
          <w:rFonts w:ascii="Times New Roman" w:hAnsi="Times New Roman"/>
          <w:sz w:val="30"/>
          <w:szCs w:val="30"/>
        </w:rPr>
        <w:t>инципах государственных закупок, более эффективное техническое обслуживание объекта частным партнером, инновации в строительстве частного сектора.</w:t>
      </w:r>
    </w:p>
    <w:p w:rsidR="000D7B42" w:rsidRPr="00697122" w:rsidRDefault="000D7B42" w:rsidP="00891A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697122">
        <w:rPr>
          <w:rFonts w:ascii="Times New Roman" w:hAnsi="Times New Roman"/>
          <w:b/>
          <w:i/>
          <w:sz w:val="30"/>
          <w:szCs w:val="30"/>
        </w:rPr>
        <w:lastRenderedPageBreak/>
        <w:t>43. Наличие опыта реализации аналогичных проектов в мировой практике и Республике Беларусь</w:t>
      </w:r>
      <w:r w:rsidR="00891A9E" w:rsidRPr="00697122">
        <w:rPr>
          <w:rFonts w:ascii="Times New Roman" w:hAnsi="Times New Roman"/>
          <w:b/>
          <w:i/>
          <w:sz w:val="30"/>
          <w:szCs w:val="30"/>
        </w:rPr>
        <w:t>:</w:t>
      </w:r>
    </w:p>
    <w:p w:rsidR="00891A9E" w:rsidRPr="00BB1EE1" w:rsidRDefault="00891A9E" w:rsidP="00891A9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891A9E">
        <w:rPr>
          <w:rFonts w:ascii="Times New Roman" w:hAnsi="Times New Roman"/>
          <w:sz w:val="30"/>
          <w:szCs w:val="30"/>
        </w:rPr>
        <w:t>Реализация инфраструктурных проектов посредством государственно-частного партнерства в настоящее время широко практикуется во всем мире. Примерами того может послужить, например, ряд проектов, реализ</w:t>
      </w:r>
      <w:r>
        <w:rPr>
          <w:rFonts w:ascii="Times New Roman" w:hAnsi="Times New Roman"/>
          <w:sz w:val="30"/>
          <w:szCs w:val="30"/>
        </w:rPr>
        <w:t>ованных в Российской Федерации:</w:t>
      </w:r>
      <w:r w:rsidRPr="00891A9E">
        <w:rPr>
          <w:rFonts w:ascii="Times New Roman" w:hAnsi="Times New Roman"/>
          <w:sz w:val="30"/>
          <w:szCs w:val="30"/>
        </w:rPr>
        <w:t xml:space="preserve"> «Строительство школ и детских садов в Ханты-</w:t>
      </w:r>
      <w:r w:rsidRPr="00DC190B">
        <w:rPr>
          <w:rFonts w:ascii="Times New Roman" w:hAnsi="Times New Roman"/>
          <w:sz w:val="30"/>
          <w:szCs w:val="30"/>
        </w:rPr>
        <w:t xml:space="preserve">Мансийском автономном округе» (объект соглашения –строительство 63 детских садов, 10 школ и 4 интернатов в 14 муниципалитетах Югры для размещения 22940 детей); «Строительство и эксплуатация детского сада на 75 мест в с. </w:t>
      </w:r>
      <w:proofErr w:type="spellStart"/>
      <w:r w:rsidRPr="00DC190B">
        <w:rPr>
          <w:rFonts w:ascii="Times New Roman" w:hAnsi="Times New Roman"/>
          <w:sz w:val="30"/>
          <w:szCs w:val="30"/>
        </w:rPr>
        <w:t>Майма</w:t>
      </w:r>
      <w:proofErr w:type="spellEnd"/>
      <w:r w:rsidRPr="00DC190B">
        <w:rPr>
          <w:rFonts w:ascii="Times New Roman" w:hAnsi="Times New Roman"/>
          <w:sz w:val="30"/>
          <w:szCs w:val="30"/>
        </w:rPr>
        <w:t xml:space="preserve">». В Кыргызской Республике - «Строительство </w:t>
      </w:r>
      <w:r w:rsidR="00EB018A" w:rsidRPr="00DC190B">
        <w:rPr>
          <w:rFonts w:ascii="Times New Roman" w:hAnsi="Times New Roman"/>
          <w:sz w:val="30"/>
          <w:szCs w:val="30"/>
        </w:rPr>
        <w:t xml:space="preserve">учреждений дошкольного образования </w:t>
      </w:r>
      <w:r w:rsidRPr="00DC190B">
        <w:rPr>
          <w:rFonts w:ascii="Times New Roman" w:hAnsi="Times New Roman"/>
          <w:sz w:val="30"/>
          <w:szCs w:val="30"/>
        </w:rPr>
        <w:t xml:space="preserve">в г. Бишкек» (10 новых </w:t>
      </w:r>
      <w:r w:rsidR="00EB018A" w:rsidRPr="00DC190B">
        <w:rPr>
          <w:rFonts w:ascii="Times New Roman" w:hAnsi="Times New Roman"/>
          <w:sz w:val="30"/>
          <w:szCs w:val="30"/>
        </w:rPr>
        <w:t xml:space="preserve">учреждений дошкольного образования </w:t>
      </w:r>
      <w:r w:rsidRPr="00DC190B">
        <w:rPr>
          <w:rFonts w:ascii="Times New Roman" w:hAnsi="Times New Roman"/>
          <w:sz w:val="30"/>
          <w:szCs w:val="30"/>
        </w:rPr>
        <w:t>вместимостью 250 детей каждый). В Брази</w:t>
      </w:r>
      <w:r w:rsidR="00EB018A" w:rsidRPr="00DC190B">
        <w:rPr>
          <w:rFonts w:ascii="Times New Roman" w:hAnsi="Times New Roman"/>
          <w:sz w:val="30"/>
          <w:szCs w:val="30"/>
        </w:rPr>
        <w:t xml:space="preserve">лии </w:t>
      </w:r>
      <w:proofErr w:type="gramStart"/>
      <w:r w:rsidR="00EB018A" w:rsidRPr="00DC190B">
        <w:rPr>
          <w:rFonts w:ascii="Times New Roman" w:hAnsi="Times New Roman"/>
          <w:sz w:val="30"/>
          <w:szCs w:val="30"/>
        </w:rPr>
        <w:t>-  «</w:t>
      </w:r>
      <w:proofErr w:type="gramEnd"/>
      <w:r w:rsidR="00EB018A" w:rsidRPr="00DC190B">
        <w:rPr>
          <w:rFonts w:ascii="Times New Roman" w:hAnsi="Times New Roman"/>
          <w:sz w:val="30"/>
          <w:szCs w:val="30"/>
        </w:rPr>
        <w:t>Строительство учреждений дошкольного образования</w:t>
      </w:r>
      <w:r w:rsidRPr="00DC190B">
        <w:rPr>
          <w:rFonts w:ascii="Times New Roman" w:hAnsi="Times New Roman"/>
          <w:sz w:val="30"/>
          <w:szCs w:val="30"/>
        </w:rPr>
        <w:t xml:space="preserve"> и начальных школьных учреждений образования» (32 учреждения дошкольного и 5 учреждений </w:t>
      </w:r>
      <w:r w:rsidRPr="00891A9E">
        <w:rPr>
          <w:rFonts w:ascii="Times New Roman" w:hAnsi="Times New Roman"/>
          <w:sz w:val="30"/>
          <w:szCs w:val="30"/>
        </w:rPr>
        <w:t>начального школьного образования, что позволило разместить 18000 детей).</w:t>
      </w:r>
    </w:p>
    <w:p w:rsidR="00394E21" w:rsidRPr="00697122" w:rsidRDefault="000D7B42" w:rsidP="00891A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</w:rPr>
      </w:pPr>
      <w:r w:rsidRPr="00697122">
        <w:rPr>
          <w:rFonts w:ascii="Times New Roman" w:hAnsi="Times New Roman"/>
          <w:b/>
          <w:i/>
          <w:sz w:val="30"/>
          <w:szCs w:val="30"/>
        </w:rPr>
        <w:t>44. Обоснование необходимости (при ее наличии) привлечения консультантов для разработки документов п</w:t>
      </w:r>
      <w:r w:rsidR="00891A9E" w:rsidRPr="00697122">
        <w:rPr>
          <w:rFonts w:ascii="Times New Roman" w:hAnsi="Times New Roman"/>
          <w:b/>
          <w:i/>
          <w:sz w:val="30"/>
          <w:szCs w:val="30"/>
        </w:rPr>
        <w:t xml:space="preserve">редложения о реализации проекта: </w:t>
      </w:r>
    </w:p>
    <w:p w:rsidR="000D7B42" w:rsidRPr="00BB1EE1" w:rsidRDefault="00394E21" w:rsidP="00891A9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891A9E">
        <w:rPr>
          <w:rFonts w:ascii="Times New Roman" w:hAnsi="Times New Roman"/>
          <w:sz w:val="30"/>
          <w:szCs w:val="30"/>
        </w:rPr>
        <w:t>тсутствие потенциала и специальных знаний в организации-инициаторе проекта, отсутствие реализованных проектов ГЧП в Республике Беларусь</w:t>
      </w:r>
      <w:r>
        <w:rPr>
          <w:rFonts w:ascii="Times New Roman" w:hAnsi="Times New Roman"/>
          <w:sz w:val="30"/>
          <w:szCs w:val="30"/>
        </w:rPr>
        <w:t xml:space="preserve">, более высокий уровень структурирования проекта в случае привлечения консультантов. 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D7B42" w:rsidRPr="00BB1EE1" w:rsidRDefault="000D7B42" w:rsidP="000D7B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Приложения: ____________________________________________________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 </w:t>
      </w:r>
    </w:p>
    <w:p w:rsidR="000D7B42" w:rsidRPr="00BB1EE1" w:rsidRDefault="000D7B42" w:rsidP="000D7B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УТВЕРЖДЕНО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 </w:t>
      </w:r>
    </w:p>
    <w:p w:rsidR="000D7B42" w:rsidRPr="00BB1EE1" w:rsidRDefault="000D7B42" w:rsidP="000D7B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Руководитель (заместитель руководителя)</w:t>
      </w:r>
    </w:p>
    <w:p w:rsidR="000D7B42" w:rsidRPr="00BB1EE1" w:rsidRDefault="000D7B42" w:rsidP="000D7B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государственного либо частного инициатора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4139"/>
        <w:gridCol w:w="3131"/>
      </w:tblGrid>
      <w:tr w:rsidR="000D7B42" w:rsidRPr="00BB1EE1" w:rsidTr="00A52485">
        <w:trPr>
          <w:trHeight w:val="238"/>
          <w:jc w:val="center"/>
        </w:trPr>
        <w:tc>
          <w:tcPr>
            <w:tcW w:w="12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EE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2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EE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EE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</w:t>
            </w:r>
          </w:p>
        </w:tc>
      </w:tr>
      <w:tr w:rsidR="000D7B42" w:rsidRPr="00BB1EE1" w:rsidTr="00A52485">
        <w:trPr>
          <w:trHeight w:val="238"/>
          <w:jc w:val="center"/>
        </w:trPr>
        <w:tc>
          <w:tcPr>
            <w:tcW w:w="12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(инициалы, фамилия)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(дата (число, месяц, год)</w:t>
            </w:r>
          </w:p>
        </w:tc>
      </w:tr>
    </w:tbl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EE1">
        <w:rPr>
          <w:rFonts w:ascii="Times New Roman" w:hAnsi="Times New Roman"/>
          <w:sz w:val="24"/>
          <w:szCs w:val="24"/>
        </w:rPr>
        <w:t> </w:t>
      </w:r>
    </w:p>
    <w:p w:rsidR="000D7B42" w:rsidRPr="00BB1EE1" w:rsidRDefault="000D7B42" w:rsidP="000D7B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СОГЛАСОВАНО</w:t>
      </w:r>
      <w:r w:rsidRPr="00BB1EE1">
        <w:rPr>
          <w:rFonts w:ascii="Times New Roman" w:hAnsi="Times New Roman"/>
          <w:sz w:val="30"/>
          <w:szCs w:val="30"/>
          <w:vertAlign w:val="superscript"/>
        </w:rPr>
        <w:footnoteReference w:id="15"/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 </w:t>
      </w:r>
    </w:p>
    <w:p w:rsidR="000D7B42" w:rsidRPr="00BB1EE1" w:rsidRDefault="000D7B42" w:rsidP="000D7B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Руководитель (заместитель руководителя)</w:t>
      </w:r>
    </w:p>
    <w:p w:rsidR="000D7B42" w:rsidRPr="00BB1EE1" w:rsidRDefault="000D7B42" w:rsidP="000D7B4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заинтересованного органа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4139"/>
        <w:gridCol w:w="3131"/>
      </w:tblGrid>
      <w:tr w:rsidR="000D7B42" w:rsidRPr="00BB1EE1" w:rsidTr="00A52485">
        <w:trPr>
          <w:trHeight w:val="238"/>
          <w:jc w:val="center"/>
        </w:trPr>
        <w:tc>
          <w:tcPr>
            <w:tcW w:w="12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E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___________________</w:t>
            </w:r>
          </w:p>
        </w:tc>
        <w:tc>
          <w:tcPr>
            <w:tcW w:w="2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EE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EE1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</w:t>
            </w:r>
          </w:p>
        </w:tc>
      </w:tr>
      <w:tr w:rsidR="000D7B42" w:rsidRPr="00BB1EE1" w:rsidTr="00A52485">
        <w:trPr>
          <w:trHeight w:val="238"/>
          <w:jc w:val="center"/>
        </w:trPr>
        <w:tc>
          <w:tcPr>
            <w:tcW w:w="12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(инициалы, фамилия)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(дата (число, месяц, год)</w:t>
            </w:r>
          </w:p>
        </w:tc>
      </w:tr>
    </w:tbl>
    <w:p w:rsidR="000D7B42" w:rsidRPr="00BB1EE1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sz w:val="30"/>
          <w:szCs w:val="30"/>
        </w:rPr>
      </w:pPr>
    </w:p>
    <w:p w:rsidR="000D7B42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sz w:val="30"/>
          <w:szCs w:val="30"/>
        </w:rPr>
      </w:pPr>
    </w:p>
    <w:p w:rsidR="000D7B42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sz w:val="30"/>
          <w:szCs w:val="30"/>
        </w:rPr>
      </w:pPr>
    </w:p>
    <w:p w:rsidR="000D7B42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sz w:val="30"/>
          <w:szCs w:val="30"/>
        </w:rPr>
      </w:pPr>
    </w:p>
    <w:p w:rsidR="000D7B42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sz w:val="30"/>
          <w:szCs w:val="30"/>
        </w:rPr>
      </w:pPr>
    </w:p>
    <w:p w:rsidR="000D7B42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sz w:val="30"/>
          <w:szCs w:val="30"/>
        </w:rPr>
      </w:pPr>
    </w:p>
    <w:p w:rsidR="000D7B42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sz w:val="30"/>
          <w:szCs w:val="30"/>
        </w:rPr>
      </w:pPr>
    </w:p>
    <w:p w:rsidR="000D7B42" w:rsidRPr="00BB1EE1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Таблица 1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 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D7B42" w:rsidRPr="00BB1EE1" w:rsidRDefault="000D7B42" w:rsidP="000D7B4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b/>
          <w:bCs/>
          <w:sz w:val="30"/>
          <w:szCs w:val="30"/>
        </w:rPr>
        <w:t>Объем и источники финансирования проекта на инвестиционной стадии (ориентировочно)</w:t>
      </w:r>
    </w:p>
    <w:p w:rsidR="000D7B42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D7B42" w:rsidRPr="005472CF" w:rsidRDefault="000D7B42" w:rsidP="000D7B42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472CF">
        <w:rPr>
          <w:rFonts w:ascii="Times New Roman" w:hAnsi="Times New Roman"/>
          <w:sz w:val="20"/>
          <w:szCs w:val="20"/>
        </w:rPr>
        <w:t>(</w:t>
      </w:r>
      <w:proofErr w:type="spellStart"/>
      <w:r w:rsidR="00874594">
        <w:rPr>
          <w:rFonts w:ascii="Times New Roman" w:hAnsi="Times New Roman"/>
          <w:sz w:val="20"/>
          <w:szCs w:val="20"/>
        </w:rPr>
        <w:t>тыс</w:t>
      </w:r>
      <w:r w:rsidR="004C24FF" w:rsidRPr="005472CF">
        <w:rPr>
          <w:rFonts w:ascii="Times New Roman" w:hAnsi="Times New Roman"/>
          <w:sz w:val="20"/>
          <w:szCs w:val="20"/>
        </w:rPr>
        <w:t>.</w:t>
      </w:r>
      <w:r w:rsidR="00874594">
        <w:rPr>
          <w:rFonts w:ascii="Times New Roman" w:hAnsi="Times New Roman"/>
          <w:sz w:val="20"/>
          <w:szCs w:val="20"/>
        </w:rPr>
        <w:t>рублей</w:t>
      </w:r>
      <w:proofErr w:type="spellEnd"/>
      <w:r w:rsidRPr="005472CF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5"/>
        <w:gridCol w:w="5345"/>
        <w:gridCol w:w="662"/>
        <w:gridCol w:w="776"/>
        <w:gridCol w:w="776"/>
        <w:gridCol w:w="776"/>
        <w:gridCol w:w="769"/>
      </w:tblGrid>
      <w:tr w:rsidR="000D7B42" w:rsidRPr="0022150D" w:rsidTr="000C3BFF">
        <w:trPr>
          <w:trHeight w:val="238"/>
        </w:trPr>
        <w:tc>
          <w:tcPr>
            <w:tcW w:w="2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42" w:rsidRPr="00ED2DB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DB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D7B42" w:rsidRPr="003E2E23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E2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В том числе по годам реализации</w:t>
            </w:r>
          </w:p>
        </w:tc>
      </w:tr>
      <w:tr w:rsidR="000D7B42" w:rsidRPr="0022150D" w:rsidTr="0069712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42" w:rsidRPr="0022150D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42" w:rsidRPr="0022150D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42" w:rsidRPr="0022150D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22150D" w:rsidRDefault="00F1387D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</w:t>
            </w:r>
            <w:r w:rsidR="00F1387D"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22150D" w:rsidRDefault="00F1387D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C3B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22150D" w:rsidRDefault="00F1387D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C3B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D7B42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B42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A5248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Pасходы</w:t>
            </w:r>
            <w:proofErr w:type="spellEnd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 xml:space="preserve"> по проекту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B42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42" w:rsidRPr="0022150D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Подготовительные мероприятия и (или) проектирование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22150D" w:rsidRDefault="000D7B4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 xml:space="preserve">Создание и (или) модернизация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20498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0C3BFF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0C3BFF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9367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ED2DB1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Расходы на финансирование</w:t>
            </w:r>
            <w:r w:rsidRPr="00ED2DB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6"/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3E2E23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Страхование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Иные расходы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594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94" w:rsidRPr="0022150D" w:rsidRDefault="00874594" w:rsidP="00874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594" w:rsidRPr="0022150D" w:rsidRDefault="00874594" w:rsidP="008745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594" w:rsidRPr="005472CF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20743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594" w:rsidRPr="005472CF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594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594" w:rsidRPr="00874594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594">
              <w:rPr>
                <w:rFonts w:ascii="Times New Roman" w:hAnsi="Times New Roman"/>
                <w:b/>
                <w:sz w:val="20"/>
                <w:szCs w:val="20"/>
              </w:rPr>
              <w:t>11131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594" w:rsidRPr="00874594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594">
              <w:rPr>
                <w:rFonts w:ascii="Times New Roman" w:hAnsi="Times New Roman"/>
                <w:b/>
                <w:sz w:val="20"/>
                <w:szCs w:val="20"/>
              </w:rPr>
              <w:t>9367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4594" w:rsidRPr="0022150D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 расходов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ED2DB1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Средства частного партнера</w:t>
            </w:r>
            <w:r w:rsidRPr="00ED2DB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7"/>
            </w:r>
            <w:r w:rsidRPr="00ED2DB1">
              <w:rPr>
                <w:rFonts w:ascii="Times New Roman" w:hAnsi="Times New Roman"/>
                <w:sz w:val="20"/>
                <w:szCs w:val="20"/>
              </w:rPr>
              <w:t>, в том числе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3E2E23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ED2DB1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собственные денежные средства</w:t>
            </w:r>
            <w:r w:rsidRPr="00ED2DB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8"/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3E2E23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874594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16594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B1269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B1269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ED2DB1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  <w:r w:rsidRPr="00ED2DB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9"/>
            </w:r>
            <w:r w:rsidRPr="00ED2DB1">
              <w:rPr>
                <w:rFonts w:ascii="Times New Roman" w:hAnsi="Times New Roman"/>
                <w:sz w:val="20"/>
                <w:szCs w:val="20"/>
              </w:rPr>
              <w:t xml:space="preserve">, в том числе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3E2E23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BFF" w:rsidRPr="0022150D" w:rsidTr="00697122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FF" w:rsidRPr="0022150D" w:rsidRDefault="000C3BFF" w:rsidP="000C3B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иные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3BFF" w:rsidRPr="0022150D" w:rsidRDefault="000C3BFF" w:rsidP="000C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692" w:rsidRPr="0022150D" w:rsidTr="00F1682E">
        <w:trPr>
          <w:trHeight w:val="240"/>
        </w:trPr>
        <w:tc>
          <w:tcPr>
            <w:tcW w:w="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92" w:rsidRPr="0022150D" w:rsidRDefault="00B12692" w:rsidP="00B126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2692" w:rsidRPr="0022150D" w:rsidRDefault="00B12692" w:rsidP="00B126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Итого источники финансирования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2692" w:rsidRPr="005472CF" w:rsidRDefault="00B12692" w:rsidP="00B126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2C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20743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2692" w:rsidRPr="005472CF" w:rsidRDefault="00B12692" w:rsidP="00B126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2C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874594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2692" w:rsidRPr="00874594" w:rsidRDefault="00B12692" w:rsidP="00B126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4594">
              <w:rPr>
                <w:rFonts w:ascii="Times New Roman" w:hAnsi="Times New Roman"/>
                <w:b/>
                <w:sz w:val="20"/>
                <w:szCs w:val="20"/>
              </w:rPr>
              <w:t>11131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2692" w:rsidRPr="00874594" w:rsidRDefault="00B12692" w:rsidP="00B126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4594">
              <w:rPr>
                <w:rFonts w:ascii="Times New Roman" w:hAnsi="Times New Roman"/>
                <w:b/>
                <w:sz w:val="20"/>
                <w:szCs w:val="20"/>
              </w:rPr>
              <w:t>9367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2692" w:rsidRPr="005472CF" w:rsidRDefault="00B12692" w:rsidP="00B126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2C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</w:tbl>
    <w:p w:rsidR="000D7B42" w:rsidRPr="0022150D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D7B42" w:rsidRPr="0022150D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bookmarkStart w:id="4" w:name="_Hlk2614020"/>
      <w:r w:rsidRPr="0022150D">
        <w:rPr>
          <w:rFonts w:ascii="Times New Roman" w:hAnsi="Times New Roman"/>
          <w:sz w:val="30"/>
          <w:szCs w:val="30"/>
        </w:rPr>
        <w:t>Примечания: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22150D">
        <w:rPr>
          <w:rFonts w:ascii="Times New Roman" w:hAnsi="Times New Roman"/>
          <w:sz w:val="30"/>
          <w:szCs w:val="30"/>
        </w:rPr>
        <w:t xml:space="preserve">В случае если в проект уже вложены инвестиции, </w:t>
      </w:r>
      <w:proofErr w:type="spellStart"/>
      <w:r w:rsidRPr="0022150D">
        <w:rPr>
          <w:rFonts w:ascii="Times New Roman" w:hAnsi="Times New Roman"/>
          <w:sz w:val="30"/>
          <w:szCs w:val="30"/>
        </w:rPr>
        <w:t>справочно</w:t>
      </w:r>
      <w:proofErr w:type="spellEnd"/>
      <w:r w:rsidRPr="00ED2DB1">
        <w:rPr>
          <w:rFonts w:ascii="Times New Roman" w:hAnsi="Times New Roman"/>
          <w:sz w:val="30"/>
          <w:szCs w:val="30"/>
        </w:rPr>
        <w:t xml:space="preserve"> указываются направления их использования и источники финансирования.</w:t>
      </w:r>
    </w:p>
    <w:bookmarkEnd w:id="4"/>
    <w:p w:rsidR="000D7B42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D7B42" w:rsidRPr="00BB1EE1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0D7B42" w:rsidRPr="00DF6F28" w:rsidRDefault="000D7B42" w:rsidP="000D7B42">
      <w:pPr>
        <w:spacing w:after="0" w:line="240" w:lineRule="exact"/>
        <w:ind w:left="7200" w:firstLine="720"/>
        <w:jc w:val="both"/>
        <w:rPr>
          <w:rFonts w:ascii="Times New Roman" w:hAnsi="Times New Roman"/>
          <w:sz w:val="30"/>
          <w:szCs w:val="30"/>
        </w:rPr>
      </w:pPr>
      <w:r w:rsidRPr="00DF6F28">
        <w:rPr>
          <w:rFonts w:ascii="Times New Roman" w:hAnsi="Times New Roman"/>
          <w:sz w:val="30"/>
          <w:szCs w:val="30"/>
        </w:rPr>
        <w:lastRenderedPageBreak/>
        <w:t>Таблица 2</w:t>
      </w:r>
    </w:p>
    <w:p w:rsidR="000D7B42" w:rsidRPr="005472CF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30"/>
          <w:szCs w:val="30"/>
        </w:rPr>
      </w:pPr>
      <w:r w:rsidRPr="005472CF">
        <w:rPr>
          <w:rFonts w:ascii="Times New Roman" w:hAnsi="Times New Roman"/>
          <w:color w:val="FF0000"/>
          <w:sz w:val="30"/>
          <w:szCs w:val="30"/>
        </w:rPr>
        <w:t> </w:t>
      </w:r>
    </w:p>
    <w:p w:rsidR="000D7B42" w:rsidRPr="00BB1EE1" w:rsidRDefault="000D7B42" w:rsidP="000D7B4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b/>
          <w:bCs/>
          <w:sz w:val="30"/>
          <w:szCs w:val="30"/>
        </w:rPr>
        <w:t xml:space="preserve">Объем и источники финансирования проекта государственно-частного партнерства на эксплуатационной стадии </w:t>
      </w:r>
    </w:p>
    <w:p w:rsidR="000D7B42" w:rsidRDefault="000D7B42" w:rsidP="000D7B42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  <w:highlight w:val="green"/>
        </w:rPr>
      </w:pPr>
    </w:p>
    <w:p w:rsidR="000D7B42" w:rsidRPr="005472CF" w:rsidRDefault="000D7B42" w:rsidP="000D7B42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472CF">
        <w:rPr>
          <w:rFonts w:ascii="Times New Roman" w:hAnsi="Times New Roman"/>
          <w:sz w:val="20"/>
          <w:szCs w:val="20"/>
        </w:rPr>
        <w:t>(</w:t>
      </w:r>
      <w:proofErr w:type="spellStart"/>
      <w:r w:rsidR="001956C6">
        <w:rPr>
          <w:rFonts w:ascii="Times New Roman" w:hAnsi="Times New Roman"/>
          <w:sz w:val="20"/>
          <w:szCs w:val="20"/>
        </w:rPr>
        <w:t>тыс</w:t>
      </w:r>
      <w:r w:rsidR="004C24FF" w:rsidRPr="005472CF">
        <w:rPr>
          <w:rFonts w:ascii="Times New Roman" w:hAnsi="Times New Roman"/>
          <w:sz w:val="20"/>
          <w:szCs w:val="20"/>
        </w:rPr>
        <w:t>.</w:t>
      </w:r>
      <w:r w:rsidR="00B12692">
        <w:rPr>
          <w:rFonts w:ascii="Times New Roman" w:hAnsi="Times New Roman"/>
          <w:sz w:val="20"/>
          <w:szCs w:val="20"/>
        </w:rPr>
        <w:t>рублей</w:t>
      </w:r>
      <w:proofErr w:type="spellEnd"/>
      <w:r w:rsidR="00B12692">
        <w:rPr>
          <w:rFonts w:ascii="Times New Roman" w:hAnsi="Times New Roman"/>
          <w:sz w:val="20"/>
          <w:szCs w:val="20"/>
        </w:rPr>
        <w:t>)</w:t>
      </w:r>
    </w:p>
    <w:tbl>
      <w:tblPr>
        <w:tblW w:w="499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4"/>
        <w:gridCol w:w="1685"/>
        <w:gridCol w:w="554"/>
        <w:gridCol w:w="372"/>
        <w:gridCol w:w="372"/>
        <w:gridCol w:w="372"/>
        <w:gridCol w:w="506"/>
        <w:gridCol w:w="478"/>
        <w:gridCol w:w="480"/>
        <w:gridCol w:w="480"/>
        <w:gridCol w:w="480"/>
        <w:gridCol w:w="480"/>
        <w:gridCol w:w="480"/>
        <w:gridCol w:w="480"/>
        <w:gridCol w:w="480"/>
        <w:gridCol w:w="488"/>
        <w:gridCol w:w="493"/>
        <w:gridCol w:w="509"/>
      </w:tblGrid>
      <w:tr w:rsidR="007F7F93" w:rsidRPr="0022150D" w:rsidTr="00670BB4">
        <w:trPr>
          <w:trHeight w:val="238"/>
        </w:trPr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3E2E23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E2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F7F93" w:rsidRPr="003E2E23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E2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7F93" w:rsidRPr="0022150D" w:rsidRDefault="007F7F93" w:rsidP="00A52485">
            <w:pPr>
              <w:spacing w:after="0" w:line="240" w:lineRule="auto"/>
              <w:ind w:right="4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9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В том числе по годам реализации</w:t>
            </w:r>
          </w:p>
        </w:tc>
      </w:tr>
      <w:tr w:rsidR="00F1387D" w:rsidRPr="0022150D" w:rsidTr="00670BB4">
        <w:trPr>
          <w:trHeight w:val="238"/>
        </w:trPr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D" w:rsidRPr="0022150D" w:rsidRDefault="00F1387D" w:rsidP="00F13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D" w:rsidRPr="0022150D" w:rsidRDefault="00F1387D" w:rsidP="00F13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D" w:rsidRPr="0022150D" w:rsidRDefault="00F1387D" w:rsidP="00F13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387D" w:rsidRPr="008E6277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277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387D" w:rsidRPr="008E6277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27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387D" w:rsidRPr="008E6277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27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7D" w:rsidRDefault="00F1387D" w:rsidP="00F1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</w:tr>
      <w:tr w:rsidR="007F7F93" w:rsidRPr="0022150D" w:rsidTr="00670BB4">
        <w:trPr>
          <w:trHeight w:val="238"/>
        </w:trPr>
        <w:tc>
          <w:tcPr>
            <w:tcW w:w="250" w:type="pct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5472CF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7F7F93" w:rsidRDefault="007F7F93" w:rsidP="00547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F7F93" w:rsidRPr="0022150D" w:rsidTr="00670BB4">
        <w:trPr>
          <w:trHeight w:val="238"/>
        </w:trPr>
        <w:tc>
          <w:tcPr>
            <w:tcW w:w="250" w:type="pct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3" w:rsidRDefault="007F7F93" w:rsidP="00FB23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 xml:space="preserve"> Расходы по проекту </w:t>
            </w:r>
          </w:p>
          <w:p w:rsidR="007F7F93" w:rsidRDefault="007F7F93" w:rsidP="00FB23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государ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F7F93" w:rsidRDefault="007F7F93" w:rsidP="00FB23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ственно</w:t>
            </w:r>
            <w:proofErr w:type="spellEnd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F7F93" w:rsidRPr="0022150D" w:rsidRDefault="007F7F93" w:rsidP="00FB23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частного партнерства: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93" w:rsidRPr="00E365C0" w:rsidRDefault="004D10CC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6</w:t>
            </w:r>
            <w:r w:rsidR="00844B3F" w:rsidRPr="00E365C0">
              <w:rPr>
                <w:rFonts w:ascii="Times New Roman" w:hAnsi="Times New Roman"/>
                <w:sz w:val="20"/>
                <w:szCs w:val="20"/>
              </w:rPr>
              <w:t>318</w:t>
            </w:r>
            <w:r w:rsidRPr="00E365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E365C0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E365C0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E365C0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E365C0" w:rsidRDefault="004D10CC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6</w:t>
            </w:r>
            <w:r w:rsidR="00844B3F" w:rsidRPr="00E365C0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844B3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5926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844B3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5779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844B3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5632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844B3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5485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4D10CC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5</w:t>
            </w:r>
            <w:r w:rsidR="00844B3F" w:rsidRPr="00E365C0">
              <w:rPr>
                <w:rFonts w:ascii="Times New Roman" w:hAnsi="Times New Roman"/>
                <w:sz w:val="20"/>
                <w:szCs w:val="20"/>
              </w:rPr>
              <w:t>3</w:t>
            </w:r>
            <w:r w:rsidR="00E365C0" w:rsidRPr="00E365C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4D10CC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5</w:t>
            </w:r>
            <w:r w:rsidR="00844B3F" w:rsidRPr="00E365C0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4D10CC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5</w:t>
            </w:r>
            <w:r w:rsidR="00844B3F" w:rsidRPr="00E365C0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844B3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4899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844B3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4751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844B3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4603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E365C0" w:rsidRDefault="008C47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4457</w:t>
            </w:r>
          </w:p>
        </w:tc>
      </w:tr>
      <w:tr w:rsidR="001956C6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C6" w:rsidRPr="001956C6" w:rsidRDefault="001956C6" w:rsidP="00195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56C6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Default="001956C6" w:rsidP="001956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 xml:space="preserve">Расходы по </w:t>
            </w:r>
          </w:p>
          <w:p w:rsidR="001956C6" w:rsidRDefault="001956C6" w:rsidP="001956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 xml:space="preserve">проекту по </w:t>
            </w: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эксплуата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956C6" w:rsidRDefault="001956C6" w:rsidP="001956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ционной</w:t>
            </w:r>
            <w:proofErr w:type="spellEnd"/>
          </w:p>
          <w:p w:rsidR="001956C6" w:rsidRDefault="001956C6" w:rsidP="001956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стадии</w:t>
            </w:r>
            <w:r w:rsidRPr="00ED2DB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20"/>
            </w:r>
            <w:r w:rsidRPr="00ED2DB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956C6" w:rsidRPr="00ED2DB1" w:rsidRDefault="001956C6" w:rsidP="001956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DB1">
              <w:rPr>
                <w:rFonts w:ascii="Times New Roman" w:hAnsi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31260</w:t>
            </w:r>
          </w:p>
          <w:p w:rsidR="00595072" w:rsidRPr="00B12692" w:rsidRDefault="0059507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5" w:name="_GoBack"/>
            <w:r w:rsidRPr="00595072">
              <w:rPr>
                <w:rFonts w:ascii="Times New Roman" w:hAnsi="Times New Roman"/>
                <w:color w:val="FF0000"/>
                <w:sz w:val="18"/>
                <w:szCs w:val="18"/>
              </w:rPr>
              <w:t>41465</w:t>
            </w:r>
            <w:bookmarkEnd w:id="5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Pr="00B12692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Pr="00B12692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Pr="00B12692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Pr="00B12692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1956C6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692">
              <w:rPr>
                <w:rFonts w:ascii="Times New Roman" w:hAnsi="Times New Roman"/>
                <w:sz w:val="20"/>
                <w:szCs w:val="20"/>
              </w:rPr>
              <w:t>2</w:t>
            </w:r>
            <w:r w:rsidR="00576C7D"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1956C6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692">
              <w:rPr>
                <w:rFonts w:ascii="Times New Roman" w:hAnsi="Times New Roman"/>
                <w:sz w:val="20"/>
                <w:szCs w:val="20"/>
              </w:rPr>
              <w:t>2</w:t>
            </w:r>
            <w:r w:rsidR="00576C7D">
              <w:rPr>
                <w:rFonts w:ascii="Times New Roman" w:hAnsi="Times New Roman"/>
                <w:sz w:val="20"/>
                <w:szCs w:val="20"/>
              </w:rPr>
              <w:t>872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9507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9507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95072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</w:t>
            </w:r>
          </w:p>
        </w:tc>
      </w:tr>
      <w:tr w:rsidR="001956C6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C6" w:rsidRPr="0022150D" w:rsidRDefault="001956C6" w:rsidP="00195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1.1.1.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Default="001956C6" w:rsidP="001956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 xml:space="preserve">Затраты на </w:t>
            </w:r>
            <w:proofErr w:type="spellStart"/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эксплуата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1956C6" w:rsidRPr="00ED2DB1" w:rsidRDefault="001956C6" w:rsidP="00195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цию</w:t>
            </w:r>
            <w:proofErr w:type="spellEnd"/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 xml:space="preserve"> и (или)</w:t>
            </w:r>
            <w:r w:rsidRPr="00ED2DB1">
              <w:rPr>
                <w:rFonts w:ascii="Times New Roman" w:hAnsi="Times New Roman"/>
                <w:bCs/>
                <w:sz w:val="20"/>
                <w:szCs w:val="20"/>
              </w:rPr>
              <w:t xml:space="preserve"> техническое обслуживание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Default="00DB2D6E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  <w:p w:rsidR="00576C7D" w:rsidRPr="00B12692" w:rsidRDefault="00576C7D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C7D">
              <w:rPr>
                <w:rFonts w:ascii="Times New Roman" w:hAnsi="Times New Roman"/>
                <w:color w:val="FF0000"/>
                <w:sz w:val="18"/>
                <w:szCs w:val="18"/>
              </w:rPr>
              <w:t>175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Pr="00B12692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Pr="00B12692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Pr="00B12692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576C7D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6C6" w:rsidRPr="00B12692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1</w:t>
            </w:r>
            <w:r w:rsidR="00576C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1.1.2.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 xml:space="preserve">Затраты на капитальный </w:t>
            </w:r>
          </w:p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ремонт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 xml:space="preserve">Страхование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1.1.4.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Иные</w:t>
            </w:r>
          </w:p>
          <w:p w:rsidR="007F7F93" w:rsidRPr="00ED2DB1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(указать)</w:t>
            </w:r>
            <w:r w:rsidRPr="00ED2DB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21"/>
            </w:r>
            <w:r w:rsidR="00DB2D6E">
              <w:rPr>
                <w:rFonts w:ascii="Times New Roman" w:hAnsi="Times New Roman"/>
                <w:bCs/>
                <w:sz w:val="20"/>
                <w:szCs w:val="20"/>
              </w:rPr>
              <w:t xml:space="preserve"> затраты на оплату труда персоналу и</w:t>
            </w:r>
            <w:r w:rsidR="007326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B2D6E">
              <w:rPr>
                <w:rFonts w:ascii="Times New Roman" w:hAnsi="Times New Roman"/>
                <w:bCs/>
                <w:sz w:val="20"/>
                <w:szCs w:val="20"/>
              </w:rPr>
              <w:t>др.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Default="00DB2D6E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31128</w:t>
            </w:r>
          </w:p>
          <w:p w:rsidR="00576C7D" w:rsidRPr="003E2E23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072">
              <w:rPr>
                <w:rFonts w:ascii="Times New Roman" w:hAnsi="Times New Roman"/>
                <w:color w:val="FF0000"/>
                <w:sz w:val="20"/>
                <w:szCs w:val="20"/>
              </w:rPr>
              <w:t>41290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3E2E23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DB2D6E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2</w:t>
            </w:r>
            <w:r w:rsidR="00576C7D">
              <w:rPr>
                <w:rFonts w:ascii="Times New Roman" w:hAnsi="Times New Roman"/>
                <w:sz w:val="20"/>
                <w:szCs w:val="20"/>
              </w:rPr>
              <w:t>724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DB2D6E" w:rsidP="00576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D6E">
              <w:rPr>
                <w:rFonts w:ascii="Times New Roman" w:hAnsi="Times New Roman"/>
                <w:sz w:val="20"/>
                <w:szCs w:val="20"/>
              </w:rPr>
              <w:t>2</w:t>
            </w:r>
            <w:r w:rsidR="00576C7D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576C7D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4437</w:t>
            </w: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инвестиций частного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партнера, </w:t>
            </w:r>
          </w:p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4D10CC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3192</w:t>
            </w:r>
            <w:r w:rsidR="00844B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4D10CC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E4034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5FA8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E4034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5FA8">
              <w:rPr>
                <w:rFonts w:ascii="Times New Roman" w:hAnsi="Times New Roman"/>
                <w:sz w:val="20"/>
                <w:szCs w:val="20"/>
              </w:rPr>
              <w:t>027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844B3F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844B3F" w:rsidRPr="0022150D" w:rsidRDefault="00844B3F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4D10CC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95FA8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4D10CC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5FA8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1.2.1.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Погашение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 xml:space="preserve">кредитов 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банков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 xml:space="preserve">(основной </w:t>
            </w:r>
          </w:p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 xml:space="preserve">долг)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13435B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35B">
              <w:rPr>
                <w:rFonts w:ascii="Times New Roman" w:hAnsi="Times New Roman"/>
                <w:sz w:val="16"/>
                <w:szCs w:val="16"/>
              </w:rPr>
              <w:t>16594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1382</w:t>
            </w:r>
          </w:p>
          <w:p w:rsidR="0013435B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1382</w:t>
            </w: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1.2.2.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Проценты по кредитам</w:t>
            </w:r>
          </w:p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банков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956C6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Возврат собственных денежных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средств 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частного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партнера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(основной </w:t>
            </w:r>
          </w:p>
          <w:p w:rsidR="007F7F93" w:rsidRPr="0022150D" w:rsidRDefault="007F7F93" w:rsidP="00FB23A2">
            <w:pPr>
              <w:spacing w:after="0" w:line="240" w:lineRule="auto"/>
              <w:ind w:right="42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долг)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  <w:p w:rsidR="0013435B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35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13435B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sz w:val="20"/>
                <w:szCs w:val="20"/>
              </w:rPr>
              <w:t>1.2.4.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Доход на собственные денежные 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Частного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партнера</w:t>
            </w:r>
            <w:r w:rsidRPr="00ED2DB1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footnoteReference w:id="22"/>
            </w:r>
            <w:r w:rsidRPr="00ED2D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(процентный 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2D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 и</w:t>
            </w:r>
          </w:p>
          <w:p w:rsidR="007F7F93" w:rsidRPr="00ED2DB1" w:rsidRDefault="007F7F93" w:rsidP="00A524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D2D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дивиденды)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95FA8" w:rsidRPr="003E2E23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3E2E23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A95FA8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1.3.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Перечисле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 xml:space="preserve">бюджет </w:t>
            </w:r>
          </w:p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(если</w:t>
            </w:r>
          </w:p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предусмат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ривается</w:t>
            </w:r>
            <w:proofErr w:type="spellEnd"/>
            <w:proofErr w:type="gramEnd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BB4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B4" w:rsidRPr="0022150D" w:rsidRDefault="00670BB4" w:rsidP="00670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BB4" w:rsidRDefault="00670BB4" w:rsidP="00670B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70BB4" w:rsidRDefault="00670BB4" w:rsidP="00670B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0BB4" w:rsidRDefault="00670BB4" w:rsidP="00670B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расходов по проекту</w:t>
            </w:r>
          </w:p>
          <w:p w:rsidR="00670BB4" w:rsidRDefault="00670BB4" w:rsidP="00670B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государ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70BB4" w:rsidRDefault="00670BB4" w:rsidP="00670B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ственно</w:t>
            </w:r>
            <w:proofErr w:type="spellEnd"/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70BB4" w:rsidRPr="0022150D" w:rsidRDefault="00670BB4" w:rsidP="00670B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150D">
              <w:rPr>
                <w:rFonts w:ascii="Times New Roman" w:hAnsi="Times New Roman"/>
                <w:b/>
                <w:sz w:val="20"/>
                <w:szCs w:val="20"/>
              </w:rPr>
              <w:t>частного партнерства: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BB4" w:rsidRPr="0022150D" w:rsidRDefault="00670BB4" w:rsidP="00670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63180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BB4" w:rsidRPr="0022150D" w:rsidRDefault="00670BB4" w:rsidP="00670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BB4" w:rsidRPr="0022150D" w:rsidRDefault="00670BB4" w:rsidP="00670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BB4" w:rsidRPr="0022150D" w:rsidRDefault="00670BB4" w:rsidP="00670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BB4" w:rsidRPr="00BB1EE1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2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5872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5579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BB4" w:rsidRPr="003E2E23" w:rsidRDefault="00670BB4" w:rsidP="00670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4257</w:t>
            </w:r>
          </w:p>
        </w:tc>
      </w:tr>
      <w:tr w:rsidR="006E4926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26" w:rsidRPr="0022150D" w:rsidRDefault="006E4926" w:rsidP="006E4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926" w:rsidRDefault="006E4926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</w:p>
          <w:p w:rsidR="006E4926" w:rsidRDefault="006E4926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  <w:p w:rsidR="006E4926" w:rsidRDefault="006E4926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 xml:space="preserve">(платеж за </w:t>
            </w:r>
            <w:proofErr w:type="spellStart"/>
            <w:r w:rsidRPr="0022150D">
              <w:rPr>
                <w:rFonts w:ascii="Times New Roman" w:hAnsi="Times New Roman"/>
                <w:sz w:val="20"/>
                <w:szCs w:val="20"/>
              </w:rPr>
              <w:t>эксплуата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E4926" w:rsidRDefault="006E4926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sz w:val="20"/>
                <w:szCs w:val="20"/>
              </w:rPr>
              <w:t>ционную</w:t>
            </w:r>
            <w:proofErr w:type="spellEnd"/>
            <w:r w:rsidRPr="0022150D">
              <w:rPr>
                <w:rFonts w:ascii="Times New Roman" w:hAnsi="Times New Roman"/>
                <w:sz w:val="20"/>
                <w:szCs w:val="20"/>
              </w:rPr>
              <w:t xml:space="preserve"> готовность), </w:t>
            </w:r>
          </w:p>
          <w:p w:rsidR="006E4926" w:rsidRPr="0022150D" w:rsidRDefault="006E4926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926" w:rsidRPr="00DF6EDB" w:rsidRDefault="004502C3" w:rsidP="006E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60780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926" w:rsidRPr="00BB1EE1" w:rsidRDefault="006E4926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926" w:rsidRPr="00BB1EE1" w:rsidRDefault="006E4926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926" w:rsidRPr="00BB1EE1" w:rsidRDefault="006E4926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926" w:rsidRPr="00BB1EE1" w:rsidRDefault="006E4926" w:rsidP="00450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23">
              <w:rPr>
                <w:rFonts w:ascii="Times New Roman" w:hAnsi="Times New Roman"/>
                <w:sz w:val="20"/>
                <w:szCs w:val="20"/>
              </w:rPr>
              <w:t> </w:t>
            </w:r>
            <w:r w:rsidR="004502C3">
              <w:rPr>
                <w:rFonts w:ascii="Times New Roman" w:hAnsi="Times New Roman"/>
                <w:sz w:val="20"/>
                <w:szCs w:val="20"/>
              </w:rPr>
              <w:t>5672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4502C3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4502C3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4502C3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670BB4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670BB4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670BB4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670BB4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670BB4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670BB4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670BB4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926" w:rsidRPr="003E2E23" w:rsidRDefault="00670BB4" w:rsidP="006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4057</w:t>
            </w:r>
          </w:p>
        </w:tc>
      </w:tr>
      <w:tr w:rsidR="007F7F93" w:rsidRPr="0022150D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sz w:val="20"/>
                <w:szCs w:val="20"/>
              </w:rPr>
              <w:t>Республи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F7F93" w:rsidRPr="0022150D" w:rsidRDefault="007F7F93" w:rsidP="00FB23A2">
            <w:pPr>
              <w:spacing w:after="0" w:line="240" w:lineRule="auto"/>
              <w:ind w:right="42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150D">
              <w:rPr>
                <w:rFonts w:ascii="Times New Roman" w:hAnsi="Times New Roman"/>
                <w:sz w:val="20"/>
                <w:szCs w:val="20"/>
              </w:rPr>
              <w:t>канский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22150D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F93" w:rsidRPr="00BB1EE1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93" w:rsidRPr="0022150D" w:rsidRDefault="007F7F93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7F93" w:rsidRPr="00BB1EE1" w:rsidRDefault="007F7F93" w:rsidP="00450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50D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="00653343" w:rsidRPr="00653343">
              <w:rPr>
                <w:rFonts w:ascii="Times New Roman" w:hAnsi="Times New Roman"/>
                <w:sz w:val="20"/>
                <w:szCs w:val="20"/>
              </w:rPr>
              <w:t xml:space="preserve"> (включая </w:t>
            </w:r>
            <w:proofErr w:type="spellStart"/>
            <w:r w:rsidR="00653343" w:rsidRPr="00653343">
              <w:rPr>
                <w:rFonts w:ascii="Times New Roman" w:hAnsi="Times New Roman"/>
                <w:sz w:val="20"/>
                <w:szCs w:val="20"/>
              </w:rPr>
              <w:t>возмещ</w:t>
            </w:r>
            <w:proofErr w:type="spellEnd"/>
            <w:r w:rsidR="00653343" w:rsidRPr="00653343">
              <w:rPr>
                <w:rFonts w:ascii="Times New Roman" w:hAnsi="Times New Roman"/>
                <w:sz w:val="20"/>
                <w:szCs w:val="20"/>
              </w:rPr>
              <w:t xml:space="preserve">. затрат ЧП за </w:t>
            </w:r>
            <w:proofErr w:type="spellStart"/>
            <w:r w:rsidR="00653343" w:rsidRPr="00653343">
              <w:rPr>
                <w:rFonts w:ascii="Times New Roman" w:hAnsi="Times New Roman"/>
                <w:sz w:val="20"/>
                <w:szCs w:val="20"/>
              </w:rPr>
              <w:t>тех.обслуживание</w:t>
            </w:r>
            <w:proofErr w:type="spellEnd"/>
            <w:r w:rsidR="00653343" w:rsidRPr="00653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343">
              <w:rPr>
                <w:rFonts w:ascii="Times New Roman" w:hAnsi="Times New Roman"/>
                <w:sz w:val="20"/>
                <w:szCs w:val="20"/>
              </w:rPr>
              <w:t>11</w:t>
            </w:r>
            <w:r w:rsidR="00653343" w:rsidRPr="00653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3343">
              <w:rPr>
                <w:rFonts w:ascii="Times New Roman" w:hAnsi="Times New Roman"/>
                <w:sz w:val="20"/>
                <w:szCs w:val="20"/>
              </w:rPr>
              <w:t>тыс</w:t>
            </w:r>
            <w:r w:rsidR="00653343" w:rsidRPr="00653343">
              <w:rPr>
                <w:rFonts w:ascii="Times New Roman" w:hAnsi="Times New Roman"/>
                <w:sz w:val="20"/>
                <w:szCs w:val="20"/>
              </w:rPr>
              <w:t>.р</w:t>
            </w:r>
            <w:r w:rsidR="0065334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653343" w:rsidRPr="00653343">
              <w:rPr>
                <w:rFonts w:ascii="Times New Roman" w:hAnsi="Times New Roman"/>
                <w:sz w:val="20"/>
                <w:szCs w:val="20"/>
              </w:rPr>
              <w:t>. в год)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DF6EDB" w:rsidRDefault="00434B96" w:rsidP="006533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29520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BB1EE1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BB1EE1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BB1EE1" w:rsidRDefault="007F7F93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7F93" w:rsidRPr="00BB1EE1" w:rsidRDefault="007F7F93" w:rsidP="00434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E23">
              <w:rPr>
                <w:rFonts w:ascii="Times New Roman" w:hAnsi="Times New Roman"/>
                <w:sz w:val="20"/>
                <w:szCs w:val="20"/>
              </w:rPr>
              <w:t> </w:t>
            </w:r>
            <w:r w:rsidR="00653343">
              <w:rPr>
                <w:rFonts w:ascii="Times New Roman" w:hAnsi="Times New Roman"/>
                <w:sz w:val="20"/>
                <w:szCs w:val="20"/>
              </w:rPr>
              <w:t>3</w:t>
            </w:r>
            <w:r w:rsidR="00434B96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434B96" w:rsidP="00653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DF6EDB" w:rsidP="00434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EDB">
              <w:rPr>
                <w:rFonts w:ascii="Times New Roman" w:hAnsi="Times New Roman"/>
                <w:sz w:val="20"/>
                <w:szCs w:val="20"/>
              </w:rPr>
              <w:t>2</w:t>
            </w:r>
            <w:r w:rsidR="00434B96">
              <w:rPr>
                <w:rFonts w:ascii="Times New Roman" w:hAnsi="Times New Roman"/>
                <w:sz w:val="20"/>
                <w:szCs w:val="20"/>
              </w:rPr>
              <w:t>985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DF6EDB" w:rsidP="00434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EDB">
              <w:rPr>
                <w:rFonts w:ascii="Times New Roman" w:hAnsi="Times New Roman"/>
                <w:sz w:val="20"/>
                <w:szCs w:val="20"/>
              </w:rPr>
              <w:t>2</w:t>
            </w:r>
            <w:r w:rsidR="00434B96"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434B96" w:rsidP="00DF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434B96" w:rsidP="00DF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434B96" w:rsidP="00DF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434B96" w:rsidP="00DF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434B96" w:rsidP="00DF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434B96" w:rsidP="00DF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434B96" w:rsidP="00DF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F93" w:rsidRPr="003E2E23" w:rsidRDefault="00434B96" w:rsidP="00DF6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</w:t>
            </w:r>
          </w:p>
        </w:tc>
      </w:tr>
      <w:tr w:rsidR="00E365C0" w:rsidRPr="00BB1EE1" w:rsidTr="00670BB4">
        <w:trPr>
          <w:trHeight w:val="240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0" w:rsidRPr="00BB1EE1" w:rsidRDefault="00E365C0" w:rsidP="00E3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5C0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Средства, полученные</w:t>
            </w:r>
          </w:p>
          <w:p w:rsidR="00E365C0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 xml:space="preserve">частным </w:t>
            </w:r>
          </w:p>
          <w:p w:rsidR="00E365C0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lastRenderedPageBreak/>
              <w:t>партнером</w:t>
            </w:r>
          </w:p>
          <w:p w:rsidR="00E365C0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от продажи</w:t>
            </w:r>
          </w:p>
          <w:p w:rsidR="00E365C0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товаров</w:t>
            </w:r>
          </w:p>
          <w:p w:rsidR="00E365C0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(работ, услуг)</w:t>
            </w:r>
          </w:p>
          <w:p w:rsidR="00E365C0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(плата</w:t>
            </w:r>
          </w:p>
          <w:p w:rsidR="00E365C0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EE1">
              <w:rPr>
                <w:rFonts w:ascii="Times New Roman" w:hAnsi="Times New Roman"/>
                <w:sz w:val="20"/>
                <w:szCs w:val="20"/>
              </w:rPr>
              <w:t>пользова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5C0" w:rsidRPr="00BB1EE1" w:rsidRDefault="00E365C0" w:rsidP="00E365C0">
            <w:pPr>
              <w:spacing w:after="0" w:line="240" w:lineRule="auto"/>
              <w:ind w:left="-1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EE1">
              <w:rPr>
                <w:rFonts w:ascii="Times New Roman" w:hAnsi="Times New Roman"/>
                <w:sz w:val="20"/>
                <w:szCs w:val="20"/>
              </w:rPr>
              <w:t>телей</w:t>
            </w:r>
            <w:proofErr w:type="spellEnd"/>
            <w:r w:rsidRPr="00BB1E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65C0" w:rsidRPr="00BB1EE1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65C0" w:rsidRPr="00BB1EE1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65C0" w:rsidRPr="00BB1EE1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65C0" w:rsidRPr="00BB1EE1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65C0" w:rsidRPr="00BB1EE1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Pr="00BB1EE1" w:rsidRDefault="00E365C0" w:rsidP="00E3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5C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5C0" w:rsidRDefault="00E365C0" w:rsidP="00E365C0">
            <w:r w:rsidRPr="002804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</w:tbl>
    <w:p w:rsidR="000D7B42" w:rsidRPr="00BB1EE1" w:rsidRDefault="000D7B42" w:rsidP="000D7B4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D7B42" w:rsidRDefault="000D7B42" w:rsidP="000D7B4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D7B42" w:rsidRDefault="000D7B42" w:rsidP="000D7B4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D7B42" w:rsidRDefault="000D7B42" w:rsidP="000D7B4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D7B42" w:rsidRPr="00BB1EE1" w:rsidRDefault="000D7B42" w:rsidP="000D7B4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D7B42" w:rsidRPr="00BB1EE1" w:rsidRDefault="000D7B42" w:rsidP="000D7B42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Таблица 3</w:t>
      </w:r>
    </w:p>
    <w:p w:rsidR="000D7B42" w:rsidRPr="00BB1EE1" w:rsidRDefault="000D7B42" w:rsidP="000D7B42">
      <w:pPr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BB1EE1">
        <w:rPr>
          <w:rFonts w:ascii="Times New Roman" w:hAnsi="Times New Roman"/>
          <w:b/>
          <w:sz w:val="30"/>
          <w:szCs w:val="30"/>
        </w:rPr>
        <w:t>Сводный объем бюджетного финансирования на реализацию проекта</w:t>
      </w:r>
    </w:p>
    <w:p w:rsidR="006863BA" w:rsidRPr="005472CF" w:rsidRDefault="006863BA" w:rsidP="006863BA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5472CF"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тыс</w:t>
      </w:r>
      <w:r w:rsidRPr="005472C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рублей</w:t>
      </w:r>
      <w:proofErr w:type="spellEnd"/>
      <w:r w:rsidRPr="005472CF">
        <w:rPr>
          <w:rFonts w:ascii="Times New Roman" w:hAnsi="Times New Roman"/>
          <w:sz w:val="20"/>
          <w:szCs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7"/>
        <w:gridCol w:w="2887"/>
        <w:gridCol w:w="2693"/>
        <w:gridCol w:w="1417"/>
      </w:tblGrid>
      <w:tr w:rsidR="00434B96" w:rsidRPr="00BB1EE1" w:rsidTr="00434B96">
        <w:tc>
          <w:tcPr>
            <w:tcW w:w="2637" w:type="dxa"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7" w:type="dxa"/>
            <w:hideMark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На инвестиционной стадии</w:t>
            </w:r>
          </w:p>
        </w:tc>
        <w:tc>
          <w:tcPr>
            <w:tcW w:w="2693" w:type="dxa"/>
            <w:hideMark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На эксплуатационной стадии</w:t>
            </w:r>
          </w:p>
        </w:tc>
        <w:tc>
          <w:tcPr>
            <w:tcW w:w="1417" w:type="dxa"/>
            <w:hideMark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</w:tc>
      </w:tr>
      <w:tr w:rsidR="00434B96" w:rsidRPr="00BB1EE1" w:rsidTr="00434B96">
        <w:tc>
          <w:tcPr>
            <w:tcW w:w="2637" w:type="dxa"/>
            <w:hideMark/>
          </w:tcPr>
          <w:p w:rsidR="00434B96" w:rsidRPr="00BB1EE1" w:rsidRDefault="00434B96" w:rsidP="00DF6F2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всего, </w:t>
            </w:r>
          </w:p>
          <w:p w:rsidR="00434B96" w:rsidRPr="00BB1EE1" w:rsidRDefault="00434B96" w:rsidP="00DF6F2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887" w:type="dxa"/>
          </w:tcPr>
          <w:p w:rsidR="00434B96" w:rsidRPr="00BB1EE1" w:rsidRDefault="00434B96" w:rsidP="00DF6F2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34B96" w:rsidRPr="00DF6F28" w:rsidRDefault="00434B96" w:rsidP="00661A2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661A2A">
              <w:rPr>
                <w:rFonts w:ascii="Times New Roman" w:hAnsi="Times New Roman"/>
                <w:sz w:val="20"/>
                <w:szCs w:val="20"/>
                <w:lang w:eastAsia="en-US"/>
              </w:rPr>
              <w:t>0912</w:t>
            </w:r>
          </w:p>
        </w:tc>
        <w:tc>
          <w:tcPr>
            <w:tcW w:w="1417" w:type="dxa"/>
          </w:tcPr>
          <w:p w:rsidR="00434B96" w:rsidRPr="00DF6F28" w:rsidRDefault="00434B96" w:rsidP="00DF6F2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661A2A">
              <w:rPr>
                <w:rFonts w:ascii="Times New Roman" w:hAnsi="Times New Roman"/>
                <w:sz w:val="20"/>
                <w:szCs w:val="20"/>
                <w:lang w:eastAsia="en-US"/>
              </w:rPr>
              <w:t>0912</w:t>
            </w:r>
          </w:p>
        </w:tc>
      </w:tr>
      <w:tr w:rsidR="00434B96" w:rsidRPr="00BB1EE1" w:rsidTr="00434B96">
        <w:tc>
          <w:tcPr>
            <w:tcW w:w="2637" w:type="dxa"/>
            <w:hideMark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республиканский</w:t>
            </w:r>
          </w:p>
        </w:tc>
        <w:tc>
          <w:tcPr>
            <w:tcW w:w="2887" w:type="dxa"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34B96" w:rsidRPr="00BB1EE1" w:rsidTr="00434B96">
        <w:tc>
          <w:tcPr>
            <w:tcW w:w="2637" w:type="dxa"/>
            <w:hideMark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1E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местный </w:t>
            </w:r>
          </w:p>
        </w:tc>
        <w:tc>
          <w:tcPr>
            <w:tcW w:w="2887" w:type="dxa"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34B96" w:rsidRPr="00DF6F28" w:rsidRDefault="00661A2A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60912</w:t>
            </w:r>
          </w:p>
        </w:tc>
        <w:tc>
          <w:tcPr>
            <w:tcW w:w="1417" w:type="dxa"/>
          </w:tcPr>
          <w:p w:rsidR="00434B96" w:rsidRPr="00DF6F28" w:rsidRDefault="00434B96" w:rsidP="00661A2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661A2A">
              <w:rPr>
                <w:rFonts w:ascii="Times New Roman" w:hAnsi="Times New Roman"/>
                <w:sz w:val="20"/>
                <w:szCs w:val="20"/>
                <w:lang w:eastAsia="en-US"/>
              </w:rPr>
              <w:t>0912</w:t>
            </w:r>
          </w:p>
        </w:tc>
      </w:tr>
      <w:tr w:rsidR="00434B96" w:rsidRPr="00BB1EE1" w:rsidTr="00434B96">
        <w:tc>
          <w:tcPr>
            <w:tcW w:w="2637" w:type="dxa"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150D">
              <w:rPr>
                <w:rFonts w:ascii="Times New Roman" w:hAnsi="Times New Roman"/>
                <w:sz w:val="20"/>
                <w:szCs w:val="20"/>
                <w:lang w:eastAsia="en-US"/>
              </w:rPr>
              <w:t>иные (указать)</w:t>
            </w:r>
          </w:p>
        </w:tc>
        <w:tc>
          <w:tcPr>
            <w:tcW w:w="2887" w:type="dxa"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34B96" w:rsidRPr="00BB1EE1" w:rsidRDefault="00434B96" w:rsidP="00A524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34B96" w:rsidRPr="00661A2A" w:rsidRDefault="00434B96" w:rsidP="00434B96">
      <w:pPr>
        <w:spacing w:after="200" w:line="276" w:lineRule="auto"/>
        <w:rPr>
          <w:rFonts w:ascii="Times New Roman" w:hAnsi="Times New Roman"/>
          <w:sz w:val="20"/>
          <w:szCs w:val="20"/>
        </w:rPr>
      </w:pPr>
      <w:r w:rsidRPr="00661A2A">
        <w:rPr>
          <w:rFonts w:ascii="Times New Roman" w:hAnsi="Times New Roman"/>
          <w:b/>
          <w:sz w:val="20"/>
          <w:szCs w:val="20"/>
        </w:rPr>
        <w:t>Примечание:</w:t>
      </w:r>
      <w:r w:rsidRPr="00661A2A">
        <w:rPr>
          <w:rFonts w:ascii="Times New Roman" w:hAnsi="Times New Roman"/>
          <w:sz w:val="20"/>
          <w:szCs w:val="20"/>
        </w:rPr>
        <w:t xml:space="preserve"> * п.1.2. таб.2</w:t>
      </w:r>
      <w:r w:rsidR="00661A2A" w:rsidRPr="00661A2A">
        <w:rPr>
          <w:rFonts w:ascii="Times New Roman" w:hAnsi="Times New Roman"/>
          <w:sz w:val="20"/>
          <w:szCs w:val="20"/>
        </w:rPr>
        <w:t>+п.1.1. таб.2</w:t>
      </w:r>
    </w:p>
    <w:p w:rsidR="000D7B42" w:rsidRPr="00BB1EE1" w:rsidRDefault="000D7B42" w:rsidP="000D7B42">
      <w:pPr>
        <w:spacing w:after="200" w:line="276" w:lineRule="auto"/>
        <w:jc w:val="right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 Таблица 4</w:t>
      </w:r>
    </w:p>
    <w:p w:rsidR="000D7B42" w:rsidRPr="00BB1EE1" w:rsidRDefault="000D7B42" w:rsidP="000D7B4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b/>
          <w:bCs/>
          <w:sz w:val="30"/>
          <w:szCs w:val="30"/>
        </w:rPr>
        <w:t>Матрица рисков по проекту государственно-частного партнерства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EE1">
        <w:rPr>
          <w:rFonts w:ascii="Times New Roman" w:hAnsi="Times New Roman"/>
          <w:sz w:val="24"/>
          <w:szCs w:val="24"/>
        </w:rPr>
        <w:t> 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4"/>
        <w:gridCol w:w="6406"/>
        <w:gridCol w:w="1000"/>
        <w:gridCol w:w="1659"/>
      </w:tblGrid>
      <w:tr w:rsidR="000D7B42" w:rsidRPr="00BB1EE1" w:rsidTr="00A52485">
        <w:trPr>
          <w:trHeight w:val="240"/>
        </w:trPr>
        <w:tc>
          <w:tcPr>
            <w:tcW w:w="3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1EE1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Группа рисков, их наименование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Ответственная сторона</w:t>
            </w:r>
          </w:p>
        </w:tc>
      </w:tr>
      <w:tr w:rsidR="000D7B42" w:rsidRPr="00BB1EE1" w:rsidTr="00A524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Частный партнер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Государственный партнер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Риск проектирования</w:t>
            </w:r>
            <w:r w:rsidRPr="00BB1EE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3"/>
            </w:r>
          </w:p>
        </w:tc>
      </w:tr>
      <w:tr w:rsidR="00B6677E" w:rsidRPr="00BB1EE1" w:rsidTr="00B6677E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77E" w:rsidRPr="00BB1EE1" w:rsidRDefault="00B6677E" w:rsidP="00B66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77E" w:rsidRPr="00BB1EE1" w:rsidRDefault="00B6677E" w:rsidP="00B66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Проектные решения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77E" w:rsidRPr="00B6677E" w:rsidRDefault="00B6677E" w:rsidP="00B66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7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77E" w:rsidRPr="00B6677E" w:rsidRDefault="00B6677E" w:rsidP="00B66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7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6677E" w:rsidRPr="00BB1EE1" w:rsidTr="00B6677E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77E" w:rsidRPr="00BB1EE1" w:rsidRDefault="00B6677E" w:rsidP="00B66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77E" w:rsidRPr="00BB1EE1" w:rsidRDefault="00B6677E" w:rsidP="00B66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Согласование проектно-сметной документации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77E" w:rsidRPr="00B6677E" w:rsidRDefault="00B6677E" w:rsidP="00B66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7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677E" w:rsidRPr="00B6677E" w:rsidRDefault="00B6677E" w:rsidP="00B66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7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Сроки проектирования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B6677E" w:rsidP="00B66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C720C4" w:rsidP="00C7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Изменение норм проектирования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C720C4" w:rsidP="00C7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 xml:space="preserve">Риски расположения земельного участка 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Обременение (сервитуты)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C720C4" w:rsidP="00C7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Ограничение доступа на участок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C720C4" w:rsidP="00C7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Безопасность площадки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C720C4" w:rsidP="00C7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Экологические ограничения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C720C4" w:rsidP="00C7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Предыдущие подземные работы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C720C4" w:rsidP="00C7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Неизвестные и скрытые дефекты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C720C4" w:rsidP="00C72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Риски строительства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Соответствие строительным нормам и требованиям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Повышение проектной стоимости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Превышение сроков строительства, не связанное с финансированием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Превышение сроков строительства объектов инженерной инфраструктуры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Опоздания и задержки, обусловленные деятельностью органов государственного управления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Влияние макроэкономической ситуации на сроки строительства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 xml:space="preserve">Доступность сырья, материалов и трудовых ресурсов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Урон и убытки, вызванные третьими лицами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Риски, связанные с деятельностью подрядчиков (субподрядчиков)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2CA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BB1EE1" w:rsidRDefault="007B2CA2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7B2CA2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CA2">
              <w:rPr>
                <w:rFonts w:ascii="Times New Roman" w:hAnsi="Times New Roman"/>
                <w:sz w:val="20"/>
                <w:szCs w:val="20"/>
              </w:rPr>
              <w:t>Колебания курсов валют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CA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BB1EE1" w:rsidRDefault="007B2CA2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7B2CA2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CA2">
              <w:rPr>
                <w:rFonts w:ascii="Times New Roman" w:hAnsi="Times New Roman"/>
                <w:sz w:val="20"/>
                <w:szCs w:val="20"/>
              </w:rPr>
              <w:t>Инфляция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 xml:space="preserve">Риски эксплуатации и (или) </w:t>
            </w:r>
            <w:proofErr w:type="spellStart"/>
            <w:r w:rsidRPr="00ED2DB1">
              <w:rPr>
                <w:rFonts w:ascii="Times New Roman" w:hAnsi="Times New Roman"/>
                <w:sz w:val="20"/>
                <w:szCs w:val="20"/>
              </w:rPr>
              <w:t>технического</w:t>
            </w:r>
            <w:r w:rsidRPr="00BB1EE1">
              <w:rPr>
                <w:rFonts w:ascii="Times New Roman" w:hAnsi="Times New Roman"/>
                <w:sz w:val="20"/>
                <w:szCs w:val="20"/>
              </w:rPr>
              <w:t>обслуживания</w:t>
            </w:r>
            <w:proofErr w:type="spellEnd"/>
            <w:r w:rsidRPr="00BB1EE1">
              <w:rPr>
                <w:rFonts w:ascii="Times New Roman" w:hAnsi="Times New Roman"/>
                <w:sz w:val="20"/>
                <w:szCs w:val="20"/>
              </w:rPr>
              <w:t xml:space="preserve"> объекта 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Сроки начала реализации товаров (работ, услуг)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Объем реализации товаров (работ, услуг)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 xml:space="preserve">Период реализации товаров (работ, услуг)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 w:rsidR="00C720C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2CA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BB1EE1" w:rsidRDefault="007B2CA2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7B2CA2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CA2">
              <w:rPr>
                <w:rFonts w:ascii="Times New Roman" w:hAnsi="Times New Roman"/>
                <w:sz w:val="20"/>
                <w:szCs w:val="20"/>
              </w:rPr>
              <w:t>Изменение цен (тарифов)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2CA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BB1EE1" w:rsidRDefault="007B2CA2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7B2CA2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CA2">
              <w:rPr>
                <w:rFonts w:ascii="Times New Roman" w:hAnsi="Times New Roman"/>
                <w:sz w:val="20"/>
                <w:szCs w:val="20"/>
              </w:rPr>
              <w:t>Колебания курсов валют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CA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BB1EE1" w:rsidRDefault="007B2CA2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2CA2" w:rsidRPr="007B2CA2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CA2">
              <w:rPr>
                <w:rFonts w:ascii="Times New Roman" w:hAnsi="Times New Roman"/>
                <w:sz w:val="20"/>
                <w:szCs w:val="20"/>
              </w:rPr>
              <w:t>Инфляция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2CA2" w:rsidRPr="00BB1EE1" w:rsidRDefault="007B2CA2" w:rsidP="007B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Изменения в законодательстве по предмету проекта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C720C4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CA2">
              <w:rPr>
                <w:rFonts w:ascii="Times New Roman" w:hAnsi="Times New Roman"/>
                <w:sz w:val="20"/>
                <w:szCs w:val="20"/>
              </w:rPr>
              <w:t>Изменение налоговых ставок, системы налогообложения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7B2CA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Бюджетное прогнозирование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C720C4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Форс-мажор</w:t>
            </w:r>
            <w:r w:rsidRPr="00BB1EE1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4"/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 xml:space="preserve">Обстоятельства непреодолимой силы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C720C4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C720C4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D7B42" w:rsidRPr="00BB1EE1" w:rsidTr="00A52485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7B42" w:rsidRPr="00BB1EE1" w:rsidRDefault="000D7B42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EE1">
              <w:rPr>
                <w:rFonts w:ascii="Times New Roman" w:hAnsi="Times New Roman"/>
                <w:sz w:val="20"/>
                <w:szCs w:val="20"/>
              </w:rPr>
              <w:t xml:space="preserve">Политические, законодательные, социальные изменения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C720C4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B42" w:rsidRPr="00BB1EE1" w:rsidRDefault="00C720C4" w:rsidP="00A52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bookmarkStart w:id="6" w:name="_Hlk2612744"/>
      <w:r w:rsidRPr="00BB1EE1">
        <w:rPr>
          <w:rFonts w:ascii="Times New Roman" w:hAnsi="Times New Roman"/>
          <w:sz w:val="30"/>
          <w:szCs w:val="30"/>
        </w:rPr>
        <w:t>Примечания:</w:t>
      </w:r>
    </w:p>
    <w:p w:rsidR="000D7B42" w:rsidRPr="00BB1EE1" w:rsidRDefault="000D7B42" w:rsidP="000D7B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1. Перечень рисков в рамках каждого проекта уточняется с учетом его специфики.</w:t>
      </w:r>
    </w:p>
    <w:p w:rsidR="00A52485" w:rsidRPr="009F70D4" w:rsidRDefault="000D7B42" w:rsidP="009F70D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B1EE1">
        <w:rPr>
          <w:rFonts w:ascii="Times New Roman" w:hAnsi="Times New Roman"/>
          <w:sz w:val="30"/>
          <w:szCs w:val="30"/>
        </w:rPr>
        <w:t>2. Результаты предполагаемого распределения рисков между частным и государственным партнерами фиксируются посредством проставления в графах «ответственная сторона» (соответственно «частный партнер» и (или) «государственный партнер») знака «+» (плюс). Один и тот же риск при необходимости может быть возложен как на частного, так и на государственного партнера.</w:t>
      </w:r>
      <w:bookmarkStart w:id="7" w:name="Par32"/>
      <w:bookmarkStart w:id="8" w:name="Par49"/>
      <w:bookmarkStart w:id="9" w:name="Par50"/>
      <w:bookmarkStart w:id="10" w:name="Par118"/>
      <w:bookmarkStart w:id="11" w:name="Par202"/>
      <w:bookmarkStart w:id="12" w:name="Par203"/>
      <w:bookmarkStart w:id="13" w:name="Par204"/>
      <w:bookmarkStart w:id="14" w:name="Par222"/>
      <w:bookmarkStart w:id="15" w:name="Par284"/>
      <w:bookmarkStart w:id="16" w:name="Par333"/>
      <w:bookmarkStart w:id="17" w:name="Par357"/>
      <w:bookmarkStart w:id="18" w:name="Par36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A52485" w:rsidRPr="009F70D4" w:rsidSect="00FC0D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C4" w:rsidRDefault="008819C4" w:rsidP="000D7B42">
      <w:pPr>
        <w:spacing w:after="0" w:line="240" w:lineRule="auto"/>
      </w:pPr>
      <w:r>
        <w:separator/>
      </w:r>
    </w:p>
  </w:endnote>
  <w:endnote w:type="continuationSeparator" w:id="0">
    <w:p w:rsidR="008819C4" w:rsidRDefault="008819C4" w:rsidP="000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C4" w:rsidRDefault="008819C4" w:rsidP="000D7B42">
      <w:pPr>
        <w:spacing w:after="0" w:line="240" w:lineRule="auto"/>
      </w:pPr>
      <w:r>
        <w:separator/>
      </w:r>
    </w:p>
  </w:footnote>
  <w:footnote w:type="continuationSeparator" w:id="0">
    <w:p w:rsidR="008819C4" w:rsidRDefault="008819C4" w:rsidP="000D7B42">
      <w:pPr>
        <w:spacing w:after="0" w:line="240" w:lineRule="auto"/>
      </w:pPr>
      <w:r>
        <w:continuationSeparator/>
      </w:r>
    </w:p>
  </w:footnote>
  <w:footnote w:id="1">
    <w:p w:rsidR="004502C3" w:rsidRDefault="004502C3" w:rsidP="000D7B42">
      <w:pPr>
        <w:pStyle w:val="a3"/>
        <w:spacing w:after="0" w:line="240" w:lineRule="auto"/>
      </w:pPr>
      <w:r w:rsidRPr="004C003C">
        <w:rPr>
          <w:rStyle w:val="a5"/>
          <w:rFonts w:ascii="Times New Roman" w:hAnsi="Times New Roman"/>
          <w:sz w:val="18"/>
          <w:szCs w:val="18"/>
        </w:rPr>
        <w:footnoteRef/>
      </w:r>
      <w:r w:rsidRPr="004C003C">
        <w:rPr>
          <w:rFonts w:ascii="Times New Roman" w:hAnsi="Times New Roman"/>
          <w:sz w:val="18"/>
          <w:szCs w:val="18"/>
        </w:rPr>
        <w:t xml:space="preserve"> Термины «государственный инициатор», «частный инициатор», «заинтересованный орган» </w:t>
      </w:r>
      <w:bookmarkStart w:id="0" w:name="_Hlk2699994"/>
      <w:r w:rsidRPr="004C003C">
        <w:rPr>
          <w:rFonts w:ascii="Times New Roman" w:hAnsi="Times New Roman"/>
          <w:sz w:val="18"/>
          <w:szCs w:val="18"/>
        </w:rPr>
        <w:t>используются в значениях, установленных в постановлении Совета Министр</w:t>
      </w:r>
      <w:r>
        <w:rPr>
          <w:rFonts w:ascii="Times New Roman" w:hAnsi="Times New Roman"/>
          <w:sz w:val="18"/>
          <w:szCs w:val="18"/>
        </w:rPr>
        <w:t xml:space="preserve">ов Республики Беларусь </w:t>
      </w:r>
      <w:r w:rsidRPr="004C003C">
        <w:rPr>
          <w:rFonts w:ascii="Times New Roman" w:hAnsi="Times New Roman"/>
          <w:sz w:val="18"/>
          <w:szCs w:val="18"/>
        </w:rPr>
        <w:t xml:space="preserve">от 6 июля 2016 г. </w:t>
      </w:r>
      <w:r>
        <w:rPr>
          <w:rFonts w:ascii="Times New Roman" w:hAnsi="Times New Roman"/>
          <w:sz w:val="18"/>
          <w:szCs w:val="18"/>
        </w:rPr>
        <w:t>№</w:t>
      </w:r>
      <w:r w:rsidRPr="004C003C">
        <w:rPr>
          <w:rFonts w:ascii="Times New Roman" w:hAnsi="Times New Roman"/>
          <w:sz w:val="18"/>
          <w:szCs w:val="18"/>
        </w:rPr>
        <w:t xml:space="preserve"> 532 </w:t>
      </w:r>
      <w:r>
        <w:rPr>
          <w:rFonts w:ascii="Times New Roman" w:hAnsi="Times New Roman"/>
          <w:sz w:val="18"/>
          <w:szCs w:val="18"/>
        </w:rPr>
        <w:t>«</w:t>
      </w:r>
      <w:r w:rsidRPr="004C003C">
        <w:rPr>
          <w:rFonts w:ascii="Times New Roman" w:hAnsi="Times New Roman"/>
          <w:sz w:val="18"/>
          <w:szCs w:val="18"/>
        </w:rPr>
        <w:t xml:space="preserve">О мерах по реализации Закона Республики Беларусь от 30 декабря 2015 года </w:t>
      </w:r>
      <w:r>
        <w:rPr>
          <w:rFonts w:ascii="Times New Roman" w:hAnsi="Times New Roman"/>
          <w:sz w:val="18"/>
          <w:szCs w:val="18"/>
        </w:rPr>
        <w:t>«</w:t>
      </w:r>
      <w:r w:rsidRPr="004C003C">
        <w:rPr>
          <w:rFonts w:ascii="Times New Roman" w:hAnsi="Times New Roman"/>
          <w:sz w:val="18"/>
          <w:szCs w:val="18"/>
        </w:rPr>
        <w:t>О государственно-частном партнерстве</w:t>
      </w:r>
      <w:r>
        <w:rPr>
          <w:rFonts w:ascii="Times New Roman" w:hAnsi="Times New Roman"/>
          <w:sz w:val="18"/>
          <w:szCs w:val="18"/>
        </w:rPr>
        <w:t>»</w:t>
      </w:r>
      <w:bookmarkEnd w:id="0"/>
    </w:p>
  </w:footnote>
  <w:footnote w:id="2">
    <w:p w:rsidR="004502C3" w:rsidRDefault="004502C3" w:rsidP="000D7B42">
      <w:pPr>
        <w:pStyle w:val="a3"/>
        <w:spacing w:after="0" w:line="240" w:lineRule="auto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Приводится курс белорусского рубля (BYN) к доллару США на дату подготовки концепции проекта.</w:t>
      </w:r>
    </w:p>
  </w:footnote>
  <w:footnote w:id="3">
    <w:p w:rsidR="004502C3" w:rsidRDefault="004502C3" w:rsidP="000D7B42">
      <w:pPr>
        <w:pStyle w:val="a3"/>
        <w:spacing w:after="0" w:line="240" w:lineRule="auto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Если концепция проекта разрабатывается частным инициатором заполняется совместно с заинтересованным органом</w:t>
      </w:r>
    </w:p>
  </w:footnote>
  <w:footnote w:id="4">
    <w:p w:rsidR="004502C3" w:rsidRDefault="004502C3" w:rsidP="000D7B42">
      <w:pPr>
        <w:pStyle w:val="a3"/>
        <w:spacing w:after="0" w:line="240" w:lineRule="auto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Кроме того, указывается соответствующее решение (если такое решение принято)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">
    <w:p w:rsidR="004502C3" w:rsidRDefault="004502C3" w:rsidP="000D7B42">
      <w:pPr>
        <w:pStyle w:val="a3"/>
        <w:spacing w:after="0"/>
        <w:jc w:val="both"/>
      </w:pPr>
      <w:r w:rsidRPr="0095189E">
        <w:rPr>
          <w:rStyle w:val="a5"/>
          <w:rFonts w:ascii="Times New Roman" w:hAnsi="Times New Roman"/>
        </w:rPr>
        <w:footnoteRef/>
      </w:r>
      <w:r w:rsidRPr="0095189E">
        <w:rPr>
          <w:rFonts w:ascii="Times New Roman" w:hAnsi="Times New Roman"/>
          <w:sz w:val="18"/>
          <w:szCs w:val="18"/>
        </w:rPr>
        <w:t>Термины «создание объекта</w:t>
      </w:r>
      <w:r>
        <w:rPr>
          <w:rFonts w:ascii="Times New Roman" w:hAnsi="Times New Roman"/>
          <w:sz w:val="18"/>
          <w:szCs w:val="18"/>
        </w:rPr>
        <w:t xml:space="preserve"> инфраструктуры</w:t>
      </w:r>
      <w:r w:rsidRPr="0095189E">
        <w:rPr>
          <w:rFonts w:ascii="Times New Roman" w:hAnsi="Times New Roman"/>
          <w:sz w:val="18"/>
          <w:szCs w:val="18"/>
        </w:rPr>
        <w:t>», «модернизация объекта</w:t>
      </w:r>
      <w:r>
        <w:rPr>
          <w:rFonts w:ascii="Times New Roman" w:hAnsi="Times New Roman"/>
          <w:sz w:val="18"/>
          <w:szCs w:val="18"/>
        </w:rPr>
        <w:t xml:space="preserve"> инфраструктуры</w:t>
      </w:r>
      <w:r w:rsidRPr="0095189E">
        <w:rPr>
          <w:rFonts w:ascii="Times New Roman" w:hAnsi="Times New Roman"/>
          <w:sz w:val="18"/>
          <w:szCs w:val="18"/>
        </w:rPr>
        <w:t>», «эксплуатация объекта</w:t>
      </w:r>
      <w:r>
        <w:rPr>
          <w:rFonts w:ascii="Times New Roman" w:hAnsi="Times New Roman"/>
          <w:sz w:val="18"/>
          <w:szCs w:val="18"/>
        </w:rPr>
        <w:t xml:space="preserve"> инфраструктуры</w:t>
      </w:r>
      <w:proofErr w:type="gramStart"/>
      <w:r w:rsidRPr="0095189E">
        <w:rPr>
          <w:rFonts w:ascii="Times New Roman" w:hAnsi="Times New Roman"/>
          <w:sz w:val="18"/>
          <w:szCs w:val="18"/>
        </w:rPr>
        <w:t>» ,</w:t>
      </w:r>
      <w:proofErr w:type="gramEnd"/>
      <w:r w:rsidRPr="0095189E">
        <w:rPr>
          <w:rFonts w:ascii="Times New Roman" w:hAnsi="Times New Roman"/>
          <w:sz w:val="18"/>
          <w:szCs w:val="18"/>
        </w:rPr>
        <w:t xml:space="preserve"> «техническое обслуживание объекта</w:t>
      </w:r>
      <w:r>
        <w:rPr>
          <w:rFonts w:ascii="Times New Roman" w:hAnsi="Times New Roman"/>
          <w:sz w:val="18"/>
          <w:szCs w:val="18"/>
        </w:rPr>
        <w:t xml:space="preserve"> инфраструктуры</w:t>
      </w:r>
      <w:r w:rsidRPr="0095189E">
        <w:rPr>
          <w:rFonts w:ascii="Times New Roman" w:hAnsi="Times New Roman"/>
          <w:sz w:val="18"/>
          <w:szCs w:val="18"/>
        </w:rPr>
        <w:t>» используются в значениях, установленных в Законе Республики Беларусь от 30 декабря 2015 г. №</w:t>
      </w:r>
      <w:r>
        <w:rPr>
          <w:rFonts w:ascii="Times New Roman" w:hAnsi="Times New Roman"/>
          <w:sz w:val="18"/>
          <w:szCs w:val="18"/>
        </w:rPr>
        <w:t> </w:t>
      </w:r>
      <w:r w:rsidRPr="0095189E">
        <w:rPr>
          <w:rFonts w:ascii="Times New Roman" w:hAnsi="Times New Roman"/>
          <w:sz w:val="18"/>
          <w:szCs w:val="18"/>
        </w:rPr>
        <w:t>345-З «О государственно-частном партнерстве»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Срок реализации проекта включает подготовительные мероприятия и (или) проектирование, создание и (или) модернизацию объекта инфраструктуры, его эксплуатацию и (или)техническое обслуживание, в зависимости от необходимости их </w:t>
      </w:r>
      <w:r w:rsidRPr="00862CD3">
        <w:rPr>
          <w:rFonts w:ascii="Times New Roman" w:hAnsi="Times New Roman"/>
          <w:sz w:val="18"/>
          <w:szCs w:val="18"/>
        </w:rPr>
        <w:t xml:space="preserve">осуществления частным партнером в соответствии с пунктом </w:t>
      </w:r>
      <w:r w:rsidRPr="0022150D">
        <w:rPr>
          <w:rFonts w:ascii="Times New Roman" w:hAnsi="Times New Roman"/>
          <w:sz w:val="18"/>
          <w:szCs w:val="18"/>
        </w:rPr>
        <w:t>25</w:t>
      </w:r>
      <w:r w:rsidRPr="00862CD3">
        <w:rPr>
          <w:rFonts w:ascii="Times New Roman" w:hAnsi="Times New Roman"/>
          <w:sz w:val="18"/>
          <w:szCs w:val="18"/>
        </w:rPr>
        <w:t xml:space="preserve"> настоящей концепции проекта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Указываются в соответствии с пунктом 1 Таблицы 1 концепции проекта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8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Указываются в соответствии с пунктом 2 Таблицы 1 концепции проекта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Указываются в соответствии с подпунктом 1.1. пункта 1 Таблицы 2 концепции проекта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0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Планируемый период эксплуатации и (или) технического обслуживания </w:t>
      </w:r>
      <w:r>
        <w:rPr>
          <w:rFonts w:ascii="Times New Roman" w:hAnsi="Times New Roman"/>
          <w:sz w:val="18"/>
          <w:szCs w:val="18"/>
        </w:rPr>
        <w:t xml:space="preserve">определяется </w:t>
      </w:r>
      <w:r w:rsidRPr="00862CD3">
        <w:rPr>
          <w:rFonts w:ascii="Times New Roman" w:hAnsi="Times New Roman"/>
          <w:sz w:val="18"/>
          <w:szCs w:val="18"/>
        </w:rPr>
        <w:t xml:space="preserve">исходя из </w:t>
      </w:r>
      <w:r w:rsidRPr="00ED2DB1">
        <w:rPr>
          <w:rFonts w:ascii="Times New Roman" w:hAnsi="Times New Roman"/>
          <w:sz w:val="18"/>
          <w:szCs w:val="18"/>
        </w:rPr>
        <w:t>планируемого срока реализации проекта за минусом срока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ED2DB1">
        <w:rPr>
          <w:rFonts w:ascii="Times New Roman" w:hAnsi="Times New Roman"/>
          <w:sz w:val="18"/>
          <w:szCs w:val="18"/>
        </w:rPr>
        <w:t>подготовительных мероприятий и (или) проектирования, создания и (или) модернизации объекта</w:t>
      </w:r>
      <w:r w:rsidRPr="003E2E23">
        <w:rPr>
          <w:rFonts w:ascii="Times New Roman" w:hAnsi="Times New Roman"/>
          <w:sz w:val="18"/>
          <w:szCs w:val="18"/>
        </w:rPr>
        <w:t>.</w:t>
      </w:r>
    </w:p>
  </w:footnote>
  <w:footnote w:id="11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Указываются в соответствии с подпунктом 1.2. пункта 1 Таблицы 2 концепции проекта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2">
    <w:p w:rsidR="004502C3" w:rsidRDefault="004502C3" w:rsidP="000D7B42">
      <w:pPr>
        <w:pStyle w:val="a3"/>
        <w:spacing w:after="0" w:line="240" w:lineRule="auto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Указываются в соответствии с </w:t>
      </w:r>
      <w:proofErr w:type="gramStart"/>
      <w:r w:rsidRPr="00397A0A">
        <w:rPr>
          <w:rFonts w:ascii="Times New Roman" w:hAnsi="Times New Roman"/>
          <w:sz w:val="18"/>
          <w:szCs w:val="18"/>
        </w:rPr>
        <w:t>пунктом  2</w:t>
      </w:r>
      <w:proofErr w:type="gramEnd"/>
      <w:r w:rsidRPr="00397A0A">
        <w:rPr>
          <w:rFonts w:ascii="Times New Roman" w:hAnsi="Times New Roman"/>
          <w:sz w:val="18"/>
          <w:szCs w:val="18"/>
        </w:rPr>
        <w:t>. Таблицы 2 концепции проекта</w:t>
      </w:r>
    </w:p>
  </w:footnote>
  <w:footnote w:id="13">
    <w:p w:rsidR="004502C3" w:rsidRDefault="004502C3" w:rsidP="000D7B42">
      <w:pPr>
        <w:pStyle w:val="a3"/>
        <w:spacing w:after="0" w:line="240" w:lineRule="auto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Указываются в соответствии с подпунктом 2.2. пункта 2 Таблицы 2 концепции проекта</w:t>
      </w:r>
    </w:p>
  </w:footnote>
  <w:footnote w:id="14">
    <w:p w:rsidR="004502C3" w:rsidRDefault="004502C3" w:rsidP="000D7B42">
      <w:pPr>
        <w:pStyle w:val="a3"/>
        <w:spacing w:after="0" w:line="240" w:lineRule="auto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Указываются в соответствии Таблицей 3 концепции проекта</w:t>
      </w:r>
    </w:p>
  </w:footnote>
  <w:footnote w:id="15">
    <w:p w:rsidR="004502C3" w:rsidRDefault="004502C3" w:rsidP="000D7B42">
      <w:pPr>
        <w:pStyle w:val="a3"/>
        <w:spacing w:after="0" w:line="240" w:lineRule="auto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В случае, если разработка концепции проекта осуществлялась частным инициатором и поддержана заинтересованным органом.</w:t>
      </w:r>
    </w:p>
  </w:footnote>
  <w:footnote w:id="16">
    <w:p w:rsidR="004502C3" w:rsidRDefault="004502C3" w:rsidP="000D7B42">
      <w:pPr>
        <w:pStyle w:val="a3"/>
        <w:spacing w:after="0" w:line="240" w:lineRule="auto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Расходы </w:t>
      </w:r>
      <w:r w:rsidRPr="00BB1EE1">
        <w:rPr>
          <w:rFonts w:ascii="Times New Roman" w:hAnsi="Times New Roman"/>
          <w:sz w:val="18"/>
          <w:szCs w:val="18"/>
        </w:rPr>
        <w:t>на финансирования оцениваются исходя из предполагаемых рыночных условий привлечения заемных средств на инвестиционной стадии.</w:t>
      </w:r>
    </w:p>
  </w:footnote>
  <w:footnote w:id="17">
    <w:p w:rsidR="004502C3" w:rsidRDefault="004502C3" w:rsidP="000D7B42">
      <w:pPr>
        <w:pStyle w:val="a3"/>
        <w:spacing w:after="0" w:line="240" w:lineRule="auto"/>
      </w:pPr>
      <w:r w:rsidRPr="00ED2DB1">
        <w:rPr>
          <w:rStyle w:val="a5"/>
          <w:rFonts w:ascii="Times New Roman" w:hAnsi="Times New Roman"/>
          <w:sz w:val="18"/>
          <w:szCs w:val="18"/>
        </w:rPr>
        <w:footnoteRef/>
      </w:r>
      <w:r w:rsidRPr="00ED2DB1">
        <w:rPr>
          <w:rFonts w:ascii="Times New Roman" w:hAnsi="Times New Roman"/>
          <w:sz w:val="18"/>
          <w:szCs w:val="18"/>
        </w:rPr>
        <w:t xml:space="preserve"> Как правило, соотношение собственных денежных средств и заемных средств частного партнера </w:t>
      </w:r>
      <w:proofErr w:type="gramStart"/>
      <w:r w:rsidRPr="00ED2DB1">
        <w:rPr>
          <w:rFonts w:ascii="Times New Roman" w:hAnsi="Times New Roman"/>
          <w:sz w:val="18"/>
          <w:szCs w:val="18"/>
        </w:rPr>
        <w:t>принимается  в</w:t>
      </w:r>
      <w:proofErr w:type="gramEnd"/>
      <w:r w:rsidRPr="00ED2DB1">
        <w:rPr>
          <w:rFonts w:ascii="Times New Roman" w:hAnsi="Times New Roman"/>
          <w:sz w:val="18"/>
          <w:szCs w:val="18"/>
        </w:rPr>
        <w:t xml:space="preserve"> размере </w:t>
      </w:r>
      <w:r w:rsidRPr="003E2E23">
        <w:rPr>
          <w:rFonts w:ascii="Times New Roman" w:hAnsi="Times New Roman"/>
          <w:sz w:val="18"/>
          <w:szCs w:val="18"/>
        </w:rPr>
        <w:t xml:space="preserve">20% и 80% от потребности в инвестициях соответственно. </w:t>
      </w:r>
    </w:p>
  </w:footnote>
  <w:footnote w:id="18">
    <w:p w:rsidR="004502C3" w:rsidRDefault="004502C3" w:rsidP="000D7B42">
      <w:pPr>
        <w:pStyle w:val="a3"/>
        <w:spacing w:after="0" w:line="240" w:lineRule="auto"/>
      </w:pPr>
      <w:r w:rsidRPr="00ED2DB1">
        <w:rPr>
          <w:rStyle w:val="a5"/>
          <w:rFonts w:ascii="Times New Roman" w:hAnsi="Times New Roman"/>
          <w:sz w:val="18"/>
          <w:szCs w:val="18"/>
        </w:rPr>
        <w:footnoteRef/>
      </w:r>
      <w:r w:rsidRPr="00ED2DB1">
        <w:rPr>
          <w:rFonts w:ascii="Times New Roman" w:hAnsi="Times New Roman"/>
          <w:sz w:val="18"/>
          <w:szCs w:val="18"/>
        </w:rPr>
        <w:t xml:space="preserve"> Собственные денежные средства включают взносы в уставный капитал и займы учредителей (участников) созданной ими коммерческой организации (далее </w:t>
      </w:r>
      <w:r w:rsidRPr="003E2E23">
        <w:rPr>
          <w:rFonts w:ascii="Times New Roman" w:hAnsi="Times New Roman"/>
          <w:sz w:val="18"/>
          <w:szCs w:val="18"/>
        </w:rPr>
        <w:t>–</w:t>
      </w:r>
      <w:proofErr w:type="spellStart"/>
      <w:r w:rsidRPr="00ED2DB1">
        <w:rPr>
          <w:rFonts w:ascii="Times New Roman" w:hAnsi="Times New Roman"/>
          <w:sz w:val="18"/>
          <w:szCs w:val="18"/>
        </w:rPr>
        <w:t>займ</w:t>
      </w:r>
      <w:proofErr w:type="spellEnd"/>
      <w:r w:rsidRPr="00ED2DB1">
        <w:rPr>
          <w:rFonts w:ascii="Times New Roman" w:hAnsi="Times New Roman"/>
          <w:sz w:val="18"/>
          <w:szCs w:val="18"/>
        </w:rPr>
        <w:t>), которые предполагают возвратную возмездную основу.</w:t>
      </w:r>
    </w:p>
  </w:footnote>
  <w:footnote w:id="19">
    <w:p w:rsidR="004502C3" w:rsidRDefault="004502C3" w:rsidP="000D7B42">
      <w:pPr>
        <w:pStyle w:val="a3"/>
        <w:spacing w:after="0" w:line="240" w:lineRule="auto"/>
      </w:pPr>
      <w:r w:rsidRPr="00ED2DB1">
        <w:rPr>
          <w:rStyle w:val="a5"/>
          <w:rFonts w:ascii="Times New Roman" w:hAnsi="Times New Roman"/>
          <w:sz w:val="18"/>
          <w:szCs w:val="18"/>
        </w:rPr>
        <w:footnoteRef/>
      </w:r>
      <w:r w:rsidRPr="00ED2DB1">
        <w:rPr>
          <w:rFonts w:ascii="Times New Roman" w:hAnsi="Times New Roman"/>
          <w:sz w:val="18"/>
          <w:szCs w:val="18"/>
        </w:rPr>
        <w:t xml:space="preserve"> Указываются, если предполагается финансирование проекта за счет бюджетных </w:t>
      </w:r>
      <w:proofErr w:type="gramStart"/>
      <w:r w:rsidRPr="00ED2DB1">
        <w:rPr>
          <w:rFonts w:ascii="Times New Roman" w:hAnsi="Times New Roman"/>
          <w:sz w:val="18"/>
          <w:szCs w:val="18"/>
        </w:rPr>
        <w:t>средств  (</w:t>
      </w:r>
      <w:proofErr w:type="gramEnd"/>
      <w:r w:rsidRPr="00ED2DB1">
        <w:rPr>
          <w:rFonts w:ascii="Times New Roman" w:hAnsi="Times New Roman"/>
          <w:sz w:val="18"/>
          <w:szCs w:val="18"/>
        </w:rPr>
        <w:t>при их наличии) на инвестиционной стадии</w:t>
      </w:r>
      <w:r w:rsidRPr="003E2E23">
        <w:rPr>
          <w:rFonts w:ascii="Times New Roman" w:hAnsi="Times New Roman"/>
          <w:sz w:val="18"/>
          <w:szCs w:val="18"/>
        </w:rPr>
        <w:t>.</w:t>
      </w:r>
    </w:p>
  </w:footnote>
  <w:footnote w:id="20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Указываются на основании текущих расходов на эксплуатацию и техническое обслуживание аналогичных проектов в стране или международной практике или рассчитываться исходя из установленных законодательством норм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1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Иные расходы по проекту указываются с учетом специфики каждого проекта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2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BB1EE1">
        <w:rPr>
          <w:rFonts w:ascii="Times New Roman" w:hAnsi="Times New Roman"/>
          <w:sz w:val="18"/>
          <w:szCs w:val="18"/>
        </w:rPr>
        <w:t>Доход на собственные денежные средства частного партнера соответствует сумме процентов за пользование займами учредителей (участников), дивидендов и иных доходов, получаемых учредителями (участниками). Стоимость собственных денежных средств частного партнера принимается равной либо превышающей величину процентной ставки по государственным облигациям (номинированным в белорусских рублях), эмитируемым Министерством финансов Республики Беларусь в лице Республики Беларусь, со сроком обращения, максимально близким к прогнозному периоду, плюс 2-3 процентных пункта либо соответствует иной обоснованной (рассчитанной с использованием доступных методик) процентной ставке.</w:t>
      </w:r>
    </w:p>
  </w:footnote>
  <w:footnote w:id="23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Распределение рисков зависит от наличия (отсутствия) проектно-сметной документации по проекту, ее разработчика (государственный либо частный инициатор), необходимости ее корректировки, в том числе с учетом применения усовершенствованных технологий и оборудования, наличия права частного партнера вносить изменения в переданную ему проектно-сметную документацию (если она разработана государственным инициатором) и др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4">
    <w:p w:rsidR="004502C3" w:rsidRDefault="004502C3" w:rsidP="000D7B42">
      <w:pPr>
        <w:pStyle w:val="a3"/>
        <w:spacing w:after="0" w:line="240" w:lineRule="auto"/>
        <w:jc w:val="both"/>
      </w:pPr>
      <w:r w:rsidRPr="00397A0A">
        <w:rPr>
          <w:rStyle w:val="a5"/>
          <w:rFonts w:ascii="Times New Roman" w:hAnsi="Times New Roman"/>
          <w:sz w:val="18"/>
          <w:szCs w:val="18"/>
        </w:rPr>
        <w:footnoteRef/>
      </w:r>
      <w:r w:rsidRPr="00397A0A">
        <w:rPr>
          <w:rFonts w:ascii="Times New Roman" w:hAnsi="Times New Roman"/>
          <w:sz w:val="18"/>
          <w:szCs w:val="18"/>
        </w:rPr>
        <w:t xml:space="preserve"> Может возникать на разных стадиях реализации проекта (инвестиц</w:t>
      </w:r>
      <w:r>
        <w:rPr>
          <w:rFonts w:ascii="Times New Roman" w:hAnsi="Times New Roman"/>
          <w:sz w:val="18"/>
          <w:szCs w:val="18"/>
        </w:rPr>
        <w:t>и</w:t>
      </w:r>
      <w:r w:rsidRPr="00397A0A">
        <w:rPr>
          <w:rFonts w:ascii="Times New Roman" w:hAnsi="Times New Roman"/>
          <w:sz w:val="18"/>
          <w:szCs w:val="18"/>
        </w:rPr>
        <w:t>онной, эксплуатационной) и должен оцениваться на каждой стадии отдельно.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1A84"/>
    <w:multiLevelType w:val="hybridMultilevel"/>
    <w:tmpl w:val="F7A64A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AF00DC"/>
    <w:multiLevelType w:val="hybridMultilevel"/>
    <w:tmpl w:val="0718A3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6A365B"/>
    <w:multiLevelType w:val="hybridMultilevel"/>
    <w:tmpl w:val="9656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2EA6"/>
    <w:multiLevelType w:val="hybridMultilevel"/>
    <w:tmpl w:val="DC7E7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8A2216"/>
    <w:multiLevelType w:val="hybridMultilevel"/>
    <w:tmpl w:val="A1A4C0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B72E5C"/>
    <w:multiLevelType w:val="hybridMultilevel"/>
    <w:tmpl w:val="972E4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B4A3E"/>
    <w:multiLevelType w:val="hybridMultilevel"/>
    <w:tmpl w:val="DE4E0DC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722F5B"/>
    <w:multiLevelType w:val="hybridMultilevel"/>
    <w:tmpl w:val="E2A6C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8B06EAAC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562BC7"/>
    <w:multiLevelType w:val="hybridMultilevel"/>
    <w:tmpl w:val="6C742160"/>
    <w:lvl w:ilvl="0" w:tplc="10D29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E741B"/>
    <w:multiLevelType w:val="hybridMultilevel"/>
    <w:tmpl w:val="F48AF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B47E5"/>
    <w:multiLevelType w:val="hybridMultilevel"/>
    <w:tmpl w:val="8E6075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6DF56D5"/>
    <w:multiLevelType w:val="hybridMultilevel"/>
    <w:tmpl w:val="DC8C6C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DA80D3F"/>
    <w:multiLevelType w:val="hybridMultilevel"/>
    <w:tmpl w:val="98CE93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709C3"/>
    <w:multiLevelType w:val="hybridMultilevel"/>
    <w:tmpl w:val="3D0685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7359B1"/>
    <w:multiLevelType w:val="hybridMultilevel"/>
    <w:tmpl w:val="FD8A4158"/>
    <w:lvl w:ilvl="0" w:tplc="43465A7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C33857"/>
    <w:multiLevelType w:val="hybridMultilevel"/>
    <w:tmpl w:val="3E2A2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07F69"/>
    <w:multiLevelType w:val="hybridMultilevel"/>
    <w:tmpl w:val="E98E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7549C"/>
    <w:multiLevelType w:val="hybridMultilevel"/>
    <w:tmpl w:val="0E4484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8B06EAAC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7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  <w:num w:numId="14">
    <w:abstractNumId w:val="13"/>
  </w:num>
  <w:num w:numId="15">
    <w:abstractNumId w:val="10"/>
  </w:num>
  <w:num w:numId="16">
    <w:abstractNumId w:val="8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4"/>
    <w:rsid w:val="00007845"/>
    <w:rsid w:val="00031E2C"/>
    <w:rsid w:val="00043B74"/>
    <w:rsid w:val="00050D0D"/>
    <w:rsid w:val="00057BCB"/>
    <w:rsid w:val="0008309F"/>
    <w:rsid w:val="000A117A"/>
    <w:rsid w:val="000A2AFF"/>
    <w:rsid w:val="000A355E"/>
    <w:rsid w:val="000B185B"/>
    <w:rsid w:val="000C3BFF"/>
    <w:rsid w:val="000D7B42"/>
    <w:rsid w:val="000E4307"/>
    <w:rsid w:val="00100FFA"/>
    <w:rsid w:val="00112031"/>
    <w:rsid w:val="001211B4"/>
    <w:rsid w:val="00125986"/>
    <w:rsid w:val="00133941"/>
    <w:rsid w:val="0013435B"/>
    <w:rsid w:val="00153518"/>
    <w:rsid w:val="0016384D"/>
    <w:rsid w:val="00175AA8"/>
    <w:rsid w:val="001956C6"/>
    <w:rsid w:val="001969AA"/>
    <w:rsid w:val="001A62D9"/>
    <w:rsid w:val="001B048E"/>
    <w:rsid w:val="001F03B4"/>
    <w:rsid w:val="001F7581"/>
    <w:rsid w:val="00222360"/>
    <w:rsid w:val="0022474B"/>
    <w:rsid w:val="00232823"/>
    <w:rsid w:val="002361A8"/>
    <w:rsid w:val="00237286"/>
    <w:rsid w:val="002514A7"/>
    <w:rsid w:val="002520C5"/>
    <w:rsid w:val="00282B5A"/>
    <w:rsid w:val="00287F6F"/>
    <w:rsid w:val="002E787C"/>
    <w:rsid w:val="0030435E"/>
    <w:rsid w:val="00310D62"/>
    <w:rsid w:val="003151DD"/>
    <w:rsid w:val="00331EC9"/>
    <w:rsid w:val="003429D9"/>
    <w:rsid w:val="00352270"/>
    <w:rsid w:val="00357C03"/>
    <w:rsid w:val="003614B8"/>
    <w:rsid w:val="00380670"/>
    <w:rsid w:val="00380A0F"/>
    <w:rsid w:val="00381764"/>
    <w:rsid w:val="00384538"/>
    <w:rsid w:val="00391146"/>
    <w:rsid w:val="00391F3F"/>
    <w:rsid w:val="00394E21"/>
    <w:rsid w:val="003F6720"/>
    <w:rsid w:val="00413474"/>
    <w:rsid w:val="00413B2F"/>
    <w:rsid w:val="004340E0"/>
    <w:rsid w:val="00434B96"/>
    <w:rsid w:val="00440E73"/>
    <w:rsid w:val="00446CE5"/>
    <w:rsid w:val="004502C3"/>
    <w:rsid w:val="004613E5"/>
    <w:rsid w:val="004631A4"/>
    <w:rsid w:val="00481A13"/>
    <w:rsid w:val="00484CA0"/>
    <w:rsid w:val="004934BB"/>
    <w:rsid w:val="00496399"/>
    <w:rsid w:val="004A2F62"/>
    <w:rsid w:val="004B032C"/>
    <w:rsid w:val="004B6B2B"/>
    <w:rsid w:val="004B726D"/>
    <w:rsid w:val="004C24FF"/>
    <w:rsid w:val="004C5EB6"/>
    <w:rsid w:val="004C7A67"/>
    <w:rsid w:val="004D10CC"/>
    <w:rsid w:val="004D22FE"/>
    <w:rsid w:val="004F54B7"/>
    <w:rsid w:val="0052201E"/>
    <w:rsid w:val="00530418"/>
    <w:rsid w:val="00542634"/>
    <w:rsid w:val="0054377C"/>
    <w:rsid w:val="005472CF"/>
    <w:rsid w:val="005604DE"/>
    <w:rsid w:val="00576C7D"/>
    <w:rsid w:val="00595072"/>
    <w:rsid w:val="005A654B"/>
    <w:rsid w:val="005C0E4E"/>
    <w:rsid w:val="005C6570"/>
    <w:rsid w:val="00603B88"/>
    <w:rsid w:val="00604749"/>
    <w:rsid w:val="00612CE3"/>
    <w:rsid w:val="0065230F"/>
    <w:rsid w:val="00653343"/>
    <w:rsid w:val="0065442A"/>
    <w:rsid w:val="00661A2A"/>
    <w:rsid w:val="00670BB4"/>
    <w:rsid w:val="006863BA"/>
    <w:rsid w:val="00697122"/>
    <w:rsid w:val="0069747F"/>
    <w:rsid w:val="006A4C06"/>
    <w:rsid w:val="006C615E"/>
    <w:rsid w:val="006E4926"/>
    <w:rsid w:val="006F7A1A"/>
    <w:rsid w:val="007068B4"/>
    <w:rsid w:val="00707B34"/>
    <w:rsid w:val="00712BAD"/>
    <w:rsid w:val="00715174"/>
    <w:rsid w:val="00717E6B"/>
    <w:rsid w:val="007326CF"/>
    <w:rsid w:val="007628B5"/>
    <w:rsid w:val="007632D8"/>
    <w:rsid w:val="00766712"/>
    <w:rsid w:val="00781DD4"/>
    <w:rsid w:val="00787057"/>
    <w:rsid w:val="007B2CA2"/>
    <w:rsid w:val="007F7F93"/>
    <w:rsid w:val="00825FE6"/>
    <w:rsid w:val="00833175"/>
    <w:rsid w:val="00844B3F"/>
    <w:rsid w:val="0085170F"/>
    <w:rsid w:val="00864AC9"/>
    <w:rsid w:val="00866111"/>
    <w:rsid w:val="008666D9"/>
    <w:rsid w:val="0087065F"/>
    <w:rsid w:val="00874594"/>
    <w:rsid w:val="008819C4"/>
    <w:rsid w:val="00881C65"/>
    <w:rsid w:val="008823C3"/>
    <w:rsid w:val="00891A9E"/>
    <w:rsid w:val="008956CD"/>
    <w:rsid w:val="008C4793"/>
    <w:rsid w:val="008D7007"/>
    <w:rsid w:val="008E6277"/>
    <w:rsid w:val="008F2249"/>
    <w:rsid w:val="009044DE"/>
    <w:rsid w:val="00906E53"/>
    <w:rsid w:val="00922537"/>
    <w:rsid w:val="00930B55"/>
    <w:rsid w:val="009446A1"/>
    <w:rsid w:val="009669AA"/>
    <w:rsid w:val="00976FC6"/>
    <w:rsid w:val="009A36BE"/>
    <w:rsid w:val="009A5A7E"/>
    <w:rsid w:val="009C2888"/>
    <w:rsid w:val="009C5B9E"/>
    <w:rsid w:val="009D40F7"/>
    <w:rsid w:val="009F70D4"/>
    <w:rsid w:val="00A32C13"/>
    <w:rsid w:val="00A44A88"/>
    <w:rsid w:val="00A52485"/>
    <w:rsid w:val="00A64E97"/>
    <w:rsid w:val="00A74753"/>
    <w:rsid w:val="00A763A5"/>
    <w:rsid w:val="00A924A6"/>
    <w:rsid w:val="00A95FA8"/>
    <w:rsid w:val="00AA220D"/>
    <w:rsid w:val="00AA3F8A"/>
    <w:rsid w:val="00AD6DFD"/>
    <w:rsid w:val="00AE3239"/>
    <w:rsid w:val="00AF4393"/>
    <w:rsid w:val="00B12692"/>
    <w:rsid w:val="00B3180E"/>
    <w:rsid w:val="00B323B8"/>
    <w:rsid w:val="00B369E4"/>
    <w:rsid w:val="00B40665"/>
    <w:rsid w:val="00B44CEF"/>
    <w:rsid w:val="00B6677E"/>
    <w:rsid w:val="00B6780E"/>
    <w:rsid w:val="00B75B41"/>
    <w:rsid w:val="00B83BDB"/>
    <w:rsid w:val="00B84ABF"/>
    <w:rsid w:val="00B91FFD"/>
    <w:rsid w:val="00BA0FEF"/>
    <w:rsid w:val="00BB0F61"/>
    <w:rsid w:val="00BB355A"/>
    <w:rsid w:val="00BB5B72"/>
    <w:rsid w:val="00BB65BD"/>
    <w:rsid w:val="00BD0A1C"/>
    <w:rsid w:val="00BD1BE8"/>
    <w:rsid w:val="00BF0C01"/>
    <w:rsid w:val="00BF742D"/>
    <w:rsid w:val="00C06873"/>
    <w:rsid w:val="00C321F8"/>
    <w:rsid w:val="00C41D7C"/>
    <w:rsid w:val="00C720C4"/>
    <w:rsid w:val="00C745CB"/>
    <w:rsid w:val="00C74615"/>
    <w:rsid w:val="00C75258"/>
    <w:rsid w:val="00C8114E"/>
    <w:rsid w:val="00C83012"/>
    <w:rsid w:val="00C93389"/>
    <w:rsid w:val="00CB6B9F"/>
    <w:rsid w:val="00D0440D"/>
    <w:rsid w:val="00D27E2F"/>
    <w:rsid w:val="00D3060F"/>
    <w:rsid w:val="00D6458C"/>
    <w:rsid w:val="00D65B1D"/>
    <w:rsid w:val="00D669E1"/>
    <w:rsid w:val="00D824CC"/>
    <w:rsid w:val="00D914AA"/>
    <w:rsid w:val="00D941FB"/>
    <w:rsid w:val="00D960EC"/>
    <w:rsid w:val="00DA5C7F"/>
    <w:rsid w:val="00DB2D6E"/>
    <w:rsid w:val="00DB59EC"/>
    <w:rsid w:val="00DC190B"/>
    <w:rsid w:val="00DD7297"/>
    <w:rsid w:val="00DE0EA1"/>
    <w:rsid w:val="00DE373D"/>
    <w:rsid w:val="00DF6EDB"/>
    <w:rsid w:val="00DF6F28"/>
    <w:rsid w:val="00E01DE0"/>
    <w:rsid w:val="00E03186"/>
    <w:rsid w:val="00E044D5"/>
    <w:rsid w:val="00E235DE"/>
    <w:rsid w:val="00E31CA8"/>
    <w:rsid w:val="00E365C0"/>
    <w:rsid w:val="00E4034B"/>
    <w:rsid w:val="00E53D09"/>
    <w:rsid w:val="00E6259F"/>
    <w:rsid w:val="00EA28CC"/>
    <w:rsid w:val="00EA502C"/>
    <w:rsid w:val="00EA53B2"/>
    <w:rsid w:val="00EB018A"/>
    <w:rsid w:val="00EB19F5"/>
    <w:rsid w:val="00ED146F"/>
    <w:rsid w:val="00F1387D"/>
    <w:rsid w:val="00F14D18"/>
    <w:rsid w:val="00F1682E"/>
    <w:rsid w:val="00F60661"/>
    <w:rsid w:val="00F63CF1"/>
    <w:rsid w:val="00F717E4"/>
    <w:rsid w:val="00F7327B"/>
    <w:rsid w:val="00F75CCF"/>
    <w:rsid w:val="00F83662"/>
    <w:rsid w:val="00F9622A"/>
    <w:rsid w:val="00F963A4"/>
    <w:rsid w:val="00FA42E9"/>
    <w:rsid w:val="00FB23A2"/>
    <w:rsid w:val="00FB6A5F"/>
    <w:rsid w:val="00FC0914"/>
    <w:rsid w:val="00FC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D8660-2FC0-4096-82B5-75137645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BA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0D7B4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7B42"/>
    <w:rPr>
      <w:rFonts w:ascii="Calibri" w:eastAsiaTheme="minorEastAsia" w:hAnsi="Calibri" w:cs="Times New Roman"/>
      <w:sz w:val="20"/>
      <w:szCs w:val="20"/>
      <w:lang w:val="ru-RU" w:eastAsia="ru-RU"/>
    </w:rPr>
  </w:style>
  <w:style w:type="character" w:styleId="a5">
    <w:name w:val="footnote reference"/>
    <w:aliases w:val="Footnote,PGI Fußnote Ziffer + Times New Roman,12 b.,Zúžené o ...,PGI Fußnote Ziffer,Times 10 Point,Exposant 3 Point,Footnote symbol,Footnote number,Footnote Reference Number,Footnote reference number,EN Footnote Reference,fr"/>
    <w:basedOn w:val="a0"/>
    <w:uiPriority w:val="99"/>
    <w:semiHidden/>
    <w:unhideWhenUsed/>
    <w:rsid w:val="000D7B42"/>
    <w:rPr>
      <w:rFonts w:cs="Times New Roman"/>
      <w:vertAlign w:val="superscript"/>
    </w:rPr>
  </w:style>
  <w:style w:type="table" w:styleId="a6">
    <w:name w:val="Table Grid"/>
    <w:basedOn w:val="a1"/>
    <w:uiPriority w:val="59"/>
    <w:rsid w:val="000D7B42"/>
    <w:pPr>
      <w:spacing w:after="0" w:line="240" w:lineRule="auto"/>
    </w:pPr>
    <w:rPr>
      <w:rFonts w:ascii="Calibri" w:eastAsiaTheme="minorEastAsia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B74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9">
    <w:name w:val="Placeholder Text"/>
    <w:basedOn w:val="a0"/>
    <w:uiPriority w:val="99"/>
    <w:semiHidden/>
    <w:rsid w:val="00AA220D"/>
    <w:rPr>
      <w:color w:val="808080"/>
    </w:rPr>
  </w:style>
  <w:style w:type="paragraph" w:styleId="aa">
    <w:name w:val="List Paragraph"/>
    <w:basedOn w:val="a"/>
    <w:uiPriority w:val="34"/>
    <w:qFormat/>
    <w:rsid w:val="0090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-sight.by/psy" TargetMode="External"/><Relationship Id="rId13" Type="http://schemas.openxmlformats.org/officeDocument/2006/relationships/hyperlink" Target="https://www.in-sight.by/adult-c7cp" TargetMode="External"/><Relationship Id="rId18" Type="http://schemas.openxmlformats.org/officeDocument/2006/relationships/hyperlink" Target="https://www.in-sight.by/inddefektolo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-sight.by/studioaytis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-sight.by/parents" TargetMode="External"/><Relationship Id="rId17" Type="http://schemas.openxmlformats.org/officeDocument/2006/relationships/hyperlink" Target="https://www.in-sight.by/indlog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-sight.by/psydef" TargetMode="External"/><Relationship Id="rId20" Type="http://schemas.openxmlformats.org/officeDocument/2006/relationships/hyperlink" Target="https://www.in-sight.by/ani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-sight.by/parents" TargetMode="External"/><Relationship Id="rId24" Type="http://schemas.openxmlformats.org/officeDocument/2006/relationships/hyperlink" Target="https://www.in-sight.by/psy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-sight.by/consdefektolog" TargetMode="External"/><Relationship Id="rId23" Type="http://schemas.openxmlformats.org/officeDocument/2006/relationships/hyperlink" Target="https://www.in-sight.by/jasam" TargetMode="External"/><Relationship Id="rId10" Type="http://schemas.openxmlformats.org/officeDocument/2006/relationships/hyperlink" Target="https://www.in-sight.by/parents" TargetMode="External"/><Relationship Id="rId19" Type="http://schemas.openxmlformats.org/officeDocument/2006/relationships/hyperlink" Target="https://www.in-sight.by/alovakstud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-sight.by/parents" TargetMode="External"/><Relationship Id="rId14" Type="http://schemas.openxmlformats.org/officeDocument/2006/relationships/hyperlink" Target="https://www.in-sight.by/conslogo" TargetMode="External"/><Relationship Id="rId22" Type="http://schemas.openxmlformats.org/officeDocument/2006/relationships/hyperlink" Target="https://www.in-sight.by/tr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FD91-480A-4B09-9AFF-FE5DAD78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6234</Words>
  <Characters>35540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ГУМУ УМК г. Барановичи</Company>
  <LinksUpToDate>false</LinksUpToDate>
  <CharactersWithSpaces>41691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Лимошкина Светлана</dc:creator>
  <cp:lastModifiedBy>k107b</cp:lastModifiedBy>
  <cp:revision>4</cp:revision>
  <cp:lastPrinted>2019-10-26T12:13:00Z</cp:lastPrinted>
  <dcterms:created xsi:type="dcterms:W3CDTF">2019-12-11T11:49:00Z</dcterms:created>
  <dcterms:modified xsi:type="dcterms:W3CDTF">2019-12-18T14:05:00Z</dcterms:modified>
</cp:coreProperties>
</file>